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768" w:rsidRPr="007E03BD" w:rsidRDefault="00666335" w:rsidP="00647768">
      <w:pPr>
        <w:rPr>
          <w:b/>
          <w:sz w:val="28"/>
          <w:szCs w:val="28"/>
        </w:rPr>
      </w:pPr>
      <w:r w:rsidRPr="007E03BD">
        <w:rPr>
          <w:b/>
          <w:sz w:val="28"/>
          <w:szCs w:val="28"/>
        </w:rPr>
        <w:t>Chronologie der Affäre Dreyfus</w:t>
      </w:r>
    </w:p>
    <w:p w:rsidR="00666335" w:rsidRDefault="00666335" w:rsidP="00647768"/>
    <w:p w:rsidR="00647768" w:rsidRPr="00647768" w:rsidRDefault="00647768" w:rsidP="00647768">
      <w:pPr>
        <w:rPr>
          <w:b/>
          <w:bCs/>
        </w:rPr>
      </w:pPr>
      <w:bookmarkStart w:id="0" w:name="_Toc494790873"/>
      <w:bookmarkStart w:id="1" w:name="_Toc495075635"/>
      <w:r w:rsidRPr="00647768">
        <w:rPr>
          <w:b/>
          <w:bCs/>
        </w:rPr>
        <w:t xml:space="preserve">1. Zeitabschnitt: Vom Spionagefall bis zum </w:t>
      </w:r>
      <w:r w:rsidR="007E03BD">
        <w:rPr>
          <w:b/>
          <w:bCs/>
        </w:rPr>
        <w:t xml:space="preserve">ersten </w:t>
      </w:r>
      <w:proofErr w:type="spellStart"/>
      <w:r w:rsidRPr="00647768">
        <w:rPr>
          <w:b/>
          <w:bCs/>
        </w:rPr>
        <w:t>Prozeß</w:t>
      </w:r>
      <w:proofErr w:type="spellEnd"/>
      <w:r w:rsidRPr="00647768">
        <w:rPr>
          <w:b/>
          <w:bCs/>
        </w:rPr>
        <w:t xml:space="preserve"> </w:t>
      </w:r>
      <w:r w:rsidR="007E03BD">
        <w:rPr>
          <w:b/>
          <w:bCs/>
        </w:rPr>
        <w:t xml:space="preserve">gegen Dreyfus </w:t>
      </w:r>
      <w:r w:rsidRPr="00647768">
        <w:rPr>
          <w:b/>
          <w:bCs/>
        </w:rPr>
        <w:t>(1894 - Januar 189</w:t>
      </w:r>
      <w:r w:rsidR="007E03BD">
        <w:rPr>
          <w:b/>
          <w:bCs/>
        </w:rPr>
        <w:t>5</w:t>
      </w:r>
      <w:r w:rsidRPr="00647768">
        <w:rPr>
          <w:b/>
          <w:bCs/>
        </w:rPr>
        <w:t>)</w:t>
      </w:r>
      <w:bookmarkEnd w:id="0"/>
      <w:bookmarkEnd w:id="1"/>
    </w:p>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1440"/>
        <w:gridCol w:w="7200"/>
      </w:tblGrid>
      <w:tr w:rsidR="00647768" w:rsidRPr="00647768" w:rsidTr="00647768">
        <w:tc>
          <w:tcPr>
            <w:tcW w:w="610" w:type="dxa"/>
          </w:tcPr>
          <w:p w:rsidR="00647768" w:rsidRPr="00647768" w:rsidRDefault="00647768" w:rsidP="00647768">
            <w:r w:rsidRPr="00647768">
              <w:t>1894</w:t>
            </w:r>
          </w:p>
        </w:tc>
        <w:tc>
          <w:tcPr>
            <w:tcW w:w="1440" w:type="dxa"/>
            <w:tcBorders>
              <w:bottom w:val="single" w:sz="2" w:space="0" w:color="auto"/>
            </w:tcBorders>
          </w:tcPr>
          <w:p w:rsidR="00647768" w:rsidRPr="00647768" w:rsidRDefault="00647768" w:rsidP="00647768">
            <w:r w:rsidRPr="00647768">
              <w:t>20. Juli</w:t>
            </w:r>
          </w:p>
        </w:tc>
        <w:tc>
          <w:tcPr>
            <w:tcW w:w="7200" w:type="dxa"/>
            <w:tcBorders>
              <w:bottom w:val="single" w:sz="2" w:space="0" w:color="auto"/>
            </w:tcBorders>
          </w:tcPr>
          <w:p w:rsidR="00647768" w:rsidRPr="00647768" w:rsidRDefault="00647768" w:rsidP="00647768">
            <w:r w:rsidRPr="00647768">
              <w:t xml:space="preserve">Der französische Major Esterhazy erscheint in der deutschen Botschaft und bietet dem Militärattaché Max von </w:t>
            </w:r>
            <w:proofErr w:type="spellStart"/>
            <w:r w:rsidRPr="00647768">
              <w:t>Schwartzkoppen</w:t>
            </w:r>
            <w:proofErr w:type="spellEnd"/>
            <w:r w:rsidRPr="00647768">
              <w:t xml:space="preserve"> seine Dienste an.</w:t>
            </w:r>
          </w:p>
        </w:tc>
      </w:tr>
      <w:tr w:rsidR="00647768" w:rsidRPr="00647768" w:rsidTr="00647768">
        <w:tc>
          <w:tcPr>
            <w:tcW w:w="610" w:type="dxa"/>
          </w:tcPr>
          <w:p w:rsidR="00647768" w:rsidRPr="00647768" w:rsidRDefault="00647768" w:rsidP="00647768"/>
        </w:tc>
        <w:tc>
          <w:tcPr>
            <w:tcW w:w="1440" w:type="dxa"/>
            <w:tcBorders>
              <w:top w:val="single" w:sz="2" w:space="0" w:color="auto"/>
              <w:bottom w:val="single" w:sz="2" w:space="0" w:color="auto"/>
            </w:tcBorders>
          </w:tcPr>
          <w:p w:rsidR="00647768" w:rsidRPr="00647768" w:rsidRDefault="00647768" w:rsidP="00647768">
            <w:r w:rsidRPr="00647768">
              <w:t>27. Juli</w:t>
            </w:r>
          </w:p>
        </w:tc>
        <w:tc>
          <w:tcPr>
            <w:tcW w:w="7200" w:type="dxa"/>
            <w:tcBorders>
              <w:top w:val="single" w:sz="2" w:space="0" w:color="auto"/>
              <w:bottom w:val="single" w:sz="2" w:space="0" w:color="auto"/>
            </w:tcBorders>
          </w:tcPr>
          <w:p w:rsidR="00647768" w:rsidRPr="00647768" w:rsidRDefault="00647768" w:rsidP="00647768">
            <w:r w:rsidRPr="00647768">
              <w:t xml:space="preserve">Esterhazy erscheint wieder bei </w:t>
            </w:r>
            <w:proofErr w:type="spellStart"/>
            <w:r w:rsidRPr="00647768">
              <w:t>Schwartzkoppen</w:t>
            </w:r>
            <w:proofErr w:type="spellEnd"/>
            <w:r w:rsidRPr="00647768">
              <w:t xml:space="preserve"> und verlangt für seine Dienste 2.000 Francs monatlich.</w:t>
            </w:r>
          </w:p>
        </w:tc>
      </w:tr>
      <w:tr w:rsidR="00647768" w:rsidRPr="00647768" w:rsidTr="00647768">
        <w:tc>
          <w:tcPr>
            <w:tcW w:w="610" w:type="dxa"/>
          </w:tcPr>
          <w:p w:rsidR="00647768" w:rsidRPr="00647768" w:rsidRDefault="00647768" w:rsidP="00647768"/>
        </w:tc>
        <w:tc>
          <w:tcPr>
            <w:tcW w:w="1440" w:type="dxa"/>
            <w:tcBorders>
              <w:top w:val="single" w:sz="2" w:space="0" w:color="auto"/>
              <w:bottom w:val="single" w:sz="2" w:space="0" w:color="auto"/>
            </w:tcBorders>
          </w:tcPr>
          <w:p w:rsidR="00647768" w:rsidRPr="00647768" w:rsidRDefault="00647768" w:rsidP="00647768">
            <w:r w:rsidRPr="00647768">
              <w:t>3. August</w:t>
            </w:r>
          </w:p>
        </w:tc>
        <w:tc>
          <w:tcPr>
            <w:tcW w:w="7200" w:type="dxa"/>
            <w:tcBorders>
              <w:top w:val="single" w:sz="2" w:space="0" w:color="auto"/>
              <w:bottom w:val="single" w:sz="2" w:space="0" w:color="auto"/>
            </w:tcBorders>
          </w:tcPr>
          <w:p w:rsidR="00647768" w:rsidRPr="00647768" w:rsidRDefault="00647768" w:rsidP="00647768">
            <w:proofErr w:type="spellStart"/>
            <w:r w:rsidRPr="00647768">
              <w:t>Schwartzkoppen</w:t>
            </w:r>
            <w:proofErr w:type="spellEnd"/>
            <w:r w:rsidRPr="00647768">
              <w:t xml:space="preserve"> sucht den Leiter des deutschen Nachrichtendienstes auf, der sich auf Urlaub in </w:t>
            </w:r>
            <w:proofErr w:type="spellStart"/>
            <w:r w:rsidRPr="00647768">
              <w:t>Michelstadt</w:t>
            </w:r>
            <w:proofErr w:type="spellEnd"/>
            <w:r w:rsidRPr="00647768">
              <w:t xml:space="preserve"> im Odenwald befindet, um mündlich über Esterhazy Bericht zu erstatten. Sie beschließen, sich auf Esterhazys Angebot einzulassen.</w:t>
            </w:r>
          </w:p>
        </w:tc>
      </w:tr>
      <w:tr w:rsidR="00647768" w:rsidRPr="00647768" w:rsidTr="00647768">
        <w:tc>
          <w:tcPr>
            <w:tcW w:w="610" w:type="dxa"/>
          </w:tcPr>
          <w:p w:rsidR="00647768" w:rsidRPr="00647768" w:rsidRDefault="00647768" w:rsidP="00647768"/>
        </w:tc>
        <w:tc>
          <w:tcPr>
            <w:tcW w:w="1440" w:type="dxa"/>
            <w:tcBorders>
              <w:top w:val="single" w:sz="2" w:space="0" w:color="auto"/>
              <w:bottom w:val="single" w:sz="2" w:space="0" w:color="auto"/>
            </w:tcBorders>
          </w:tcPr>
          <w:p w:rsidR="00647768" w:rsidRPr="00647768" w:rsidRDefault="00647768" w:rsidP="00647768">
            <w:r w:rsidRPr="00647768">
              <w:t>13. August</w:t>
            </w:r>
          </w:p>
        </w:tc>
        <w:tc>
          <w:tcPr>
            <w:tcW w:w="7200" w:type="dxa"/>
            <w:tcBorders>
              <w:top w:val="single" w:sz="2" w:space="0" w:color="auto"/>
              <w:bottom w:val="single" w:sz="2" w:space="0" w:color="auto"/>
            </w:tcBorders>
          </w:tcPr>
          <w:p w:rsidR="00647768" w:rsidRPr="00647768" w:rsidRDefault="00647768" w:rsidP="00647768">
            <w:r w:rsidRPr="00647768">
              <w:t>Dritter Besuch Esterhazys in der deutschen Botschaft.</w:t>
            </w:r>
          </w:p>
        </w:tc>
      </w:tr>
      <w:tr w:rsidR="00647768" w:rsidRPr="00647768" w:rsidTr="00647768">
        <w:tc>
          <w:tcPr>
            <w:tcW w:w="610" w:type="dxa"/>
          </w:tcPr>
          <w:p w:rsidR="00647768" w:rsidRPr="00647768" w:rsidRDefault="00647768" w:rsidP="00647768"/>
        </w:tc>
        <w:tc>
          <w:tcPr>
            <w:tcW w:w="1440" w:type="dxa"/>
            <w:tcBorders>
              <w:top w:val="single" w:sz="2" w:space="0" w:color="auto"/>
              <w:bottom w:val="single" w:sz="2" w:space="0" w:color="auto"/>
            </w:tcBorders>
          </w:tcPr>
          <w:p w:rsidR="00647768" w:rsidRPr="00647768" w:rsidRDefault="00647768" w:rsidP="00647768">
            <w:r w:rsidRPr="00647768">
              <w:t>15. August</w:t>
            </w:r>
          </w:p>
        </w:tc>
        <w:tc>
          <w:tcPr>
            <w:tcW w:w="7200" w:type="dxa"/>
            <w:tcBorders>
              <w:top w:val="single" w:sz="2" w:space="0" w:color="auto"/>
              <w:bottom w:val="single" w:sz="2" w:space="0" w:color="auto"/>
            </w:tcBorders>
          </w:tcPr>
          <w:p w:rsidR="00647768" w:rsidRPr="00647768" w:rsidRDefault="00647768" w:rsidP="00647768">
            <w:proofErr w:type="spellStart"/>
            <w:r w:rsidRPr="00647768">
              <w:t>Schwartzkoppen</w:t>
            </w:r>
            <w:proofErr w:type="spellEnd"/>
            <w:r w:rsidRPr="00647768">
              <w:t xml:space="preserve"> kauft von Esterhazy den Plan der Mobilmachung der Artillerie für 1000 Francs.</w:t>
            </w:r>
          </w:p>
        </w:tc>
      </w:tr>
      <w:tr w:rsidR="00647768" w:rsidRPr="00647768" w:rsidTr="00647768">
        <w:tc>
          <w:tcPr>
            <w:tcW w:w="610" w:type="dxa"/>
          </w:tcPr>
          <w:p w:rsidR="00647768" w:rsidRPr="00647768" w:rsidRDefault="00647768" w:rsidP="00647768"/>
        </w:tc>
        <w:tc>
          <w:tcPr>
            <w:tcW w:w="1440" w:type="dxa"/>
            <w:tcBorders>
              <w:top w:val="single" w:sz="2" w:space="0" w:color="auto"/>
              <w:bottom w:val="single" w:sz="2" w:space="0" w:color="auto"/>
            </w:tcBorders>
          </w:tcPr>
          <w:p w:rsidR="00647768" w:rsidRPr="00647768" w:rsidRDefault="00647768" w:rsidP="00647768">
            <w:r w:rsidRPr="00647768">
              <w:t>1. September</w:t>
            </w:r>
          </w:p>
        </w:tc>
        <w:tc>
          <w:tcPr>
            <w:tcW w:w="7200" w:type="dxa"/>
            <w:tcBorders>
              <w:top w:val="single" w:sz="2" w:space="0" w:color="auto"/>
              <w:bottom w:val="single" w:sz="2" w:space="0" w:color="auto"/>
            </w:tcBorders>
          </w:tcPr>
          <w:p w:rsidR="00647768" w:rsidRPr="00647768" w:rsidRDefault="00647768" w:rsidP="00647768">
            <w:r w:rsidRPr="00647768">
              <w:t xml:space="preserve">Esterhazy überbringt </w:t>
            </w:r>
            <w:proofErr w:type="spellStart"/>
            <w:r w:rsidRPr="00647768">
              <w:t>Schwartzkoppen</w:t>
            </w:r>
            <w:proofErr w:type="spellEnd"/>
            <w:r w:rsidRPr="00647768">
              <w:t xml:space="preserve"> drei Schriftstücke, die erstens die Bedeckungstruppen, zweitens die neue hydraulische Bremse des kurzen 120-mm-Geschützes und drittens das vervielfältigte Schießbuch der Artillerie betreffen.</w:t>
            </w:r>
          </w:p>
        </w:tc>
      </w:tr>
      <w:tr w:rsidR="00647768" w:rsidRPr="00647768" w:rsidTr="00647768">
        <w:tc>
          <w:tcPr>
            <w:tcW w:w="610" w:type="dxa"/>
          </w:tcPr>
          <w:p w:rsidR="00647768" w:rsidRPr="00647768" w:rsidRDefault="00647768" w:rsidP="00647768"/>
        </w:tc>
        <w:tc>
          <w:tcPr>
            <w:tcW w:w="1440" w:type="dxa"/>
            <w:tcBorders>
              <w:top w:val="single" w:sz="2" w:space="0" w:color="auto"/>
              <w:bottom w:val="single" w:sz="2" w:space="0" w:color="auto"/>
            </w:tcBorders>
          </w:tcPr>
          <w:p w:rsidR="00647768" w:rsidRPr="00647768" w:rsidRDefault="00647768" w:rsidP="00647768">
            <w:r w:rsidRPr="00647768">
              <w:t>5. September</w:t>
            </w:r>
          </w:p>
        </w:tc>
        <w:tc>
          <w:tcPr>
            <w:tcW w:w="7200" w:type="dxa"/>
            <w:tcBorders>
              <w:top w:val="single" w:sz="2" w:space="0" w:color="auto"/>
              <w:bottom w:val="single" w:sz="2" w:space="0" w:color="auto"/>
            </w:tcBorders>
          </w:tcPr>
          <w:p w:rsidR="00647768" w:rsidRPr="00647768" w:rsidRDefault="00647768" w:rsidP="00647768">
            <w:r w:rsidRPr="00647768">
              <w:t xml:space="preserve">Esterhazy liefert </w:t>
            </w:r>
            <w:proofErr w:type="spellStart"/>
            <w:r w:rsidRPr="00647768">
              <w:t>Schwartzkoppen</w:t>
            </w:r>
            <w:proofErr w:type="spellEnd"/>
            <w:r w:rsidRPr="00647768">
              <w:t xml:space="preserve"> einen Bericht über die Artilleriemanöver bei </w:t>
            </w:r>
            <w:proofErr w:type="spellStart"/>
            <w:r w:rsidRPr="00647768">
              <w:t>Sissonne</w:t>
            </w:r>
            <w:proofErr w:type="spellEnd"/>
            <w:r w:rsidRPr="00647768">
              <w:t>.</w:t>
            </w:r>
          </w:p>
        </w:tc>
      </w:tr>
      <w:tr w:rsidR="00647768" w:rsidRPr="00647768" w:rsidTr="00647768">
        <w:tc>
          <w:tcPr>
            <w:tcW w:w="610" w:type="dxa"/>
          </w:tcPr>
          <w:p w:rsidR="00647768" w:rsidRPr="00647768" w:rsidRDefault="00647768" w:rsidP="00647768"/>
        </w:tc>
        <w:tc>
          <w:tcPr>
            <w:tcW w:w="1440" w:type="dxa"/>
            <w:tcBorders>
              <w:top w:val="single" w:sz="2" w:space="0" w:color="auto"/>
              <w:bottom w:val="single" w:sz="2" w:space="0" w:color="auto"/>
            </w:tcBorders>
          </w:tcPr>
          <w:p w:rsidR="00647768" w:rsidRPr="00647768" w:rsidRDefault="00647768" w:rsidP="00647768">
            <w:r w:rsidRPr="00647768">
              <w:t>6. September</w:t>
            </w:r>
          </w:p>
        </w:tc>
        <w:tc>
          <w:tcPr>
            <w:tcW w:w="7200" w:type="dxa"/>
            <w:tcBorders>
              <w:top w:val="single" w:sz="2" w:space="0" w:color="auto"/>
              <w:bottom w:val="single" w:sz="2" w:space="0" w:color="auto"/>
            </w:tcBorders>
          </w:tcPr>
          <w:p w:rsidR="00647768" w:rsidRPr="00647768" w:rsidRDefault="00647768" w:rsidP="00647768">
            <w:r w:rsidRPr="00647768">
              <w:t xml:space="preserve">Esterhazy </w:t>
            </w:r>
            <w:proofErr w:type="spellStart"/>
            <w:r w:rsidRPr="00647768">
              <w:t>läßt</w:t>
            </w:r>
            <w:proofErr w:type="spellEnd"/>
            <w:r w:rsidRPr="00647768">
              <w:t xml:space="preserve"> in der deutschen Botschaft eine Arbeit über eine geplante Expedition französischer Kolonialtruppen nach Madagaskar zurück.</w:t>
            </w:r>
          </w:p>
        </w:tc>
      </w:tr>
      <w:tr w:rsidR="00647768" w:rsidRPr="00647768" w:rsidTr="00647768">
        <w:tc>
          <w:tcPr>
            <w:tcW w:w="610" w:type="dxa"/>
          </w:tcPr>
          <w:p w:rsidR="00647768" w:rsidRPr="00647768" w:rsidRDefault="00647768" w:rsidP="00647768"/>
        </w:tc>
        <w:tc>
          <w:tcPr>
            <w:tcW w:w="1440" w:type="dxa"/>
            <w:tcBorders>
              <w:top w:val="single" w:sz="2" w:space="0" w:color="auto"/>
            </w:tcBorders>
          </w:tcPr>
          <w:p w:rsidR="00647768" w:rsidRPr="00647768" w:rsidRDefault="00647768" w:rsidP="00647768">
            <w:r w:rsidRPr="00647768">
              <w:t>24. September</w:t>
            </w:r>
          </w:p>
        </w:tc>
        <w:tc>
          <w:tcPr>
            <w:tcW w:w="7200" w:type="dxa"/>
            <w:tcBorders>
              <w:top w:val="single" w:sz="2" w:space="0" w:color="auto"/>
            </w:tcBorders>
          </w:tcPr>
          <w:p w:rsidR="00647768" w:rsidRPr="00647768" w:rsidRDefault="00647768" w:rsidP="00647768">
            <w:r w:rsidRPr="00647768">
              <w:t xml:space="preserve">Reise </w:t>
            </w:r>
            <w:proofErr w:type="spellStart"/>
            <w:r w:rsidRPr="00647768">
              <w:t>Schwartzkoppens</w:t>
            </w:r>
            <w:proofErr w:type="spellEnd"/>
            <w:r w:rsidRPr="00647768">
              <w:t xml:space="preserve"> nach Berlin, von der er am 9. Oktober nach Paris zurückkehrt. Bericht an seine Vorgesetzten über die Kontakte zu Esterhazy.</w:t>
            </w:r>
          </w:p>
        </w:tc>
      </w:tr>
    </w:tbl>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1620"/>
        <w:gridCol w:w="7020"/>
      </w:tblGrid>
      <w:tr w:rsidR="00647768" w:rsidRPr="00647768" w:rsidTr="00647768">
        <w:tc>
          <w:tcPr>
            <w:tcW w:w="610" w:type="dxa"/>
          </w:tcPr>
          <w:p w:rsidR="00647768" w:rsidRPr="00647768" w:rsidRDefault="00647768" w:rsidP="00647768">
            <w:r w:rsidRPr="00647768">
              <w:t>1894</w:t>
            </w:r>
          </w:p>
        </w:tc>
        <w:tc>
          <w:tcPr>
            <w:tcW w:w="1620" w:type="dxa"/>
            <w:tcBorders>
              <w:bottom w:val="single" w:sz="4" w:space="0" w:color="auto"/>
            </w:tcBorders>
          </w:tcPr>
          <w:p w:rsidR="00647768" w:rsidRPr="00647768" w:rsidRDefault="00647768" w:rsidP="00647768">
            <w:r w:rsidRPr="00647768">
              <w:t>Ende September</w:t>
            </w:r>
          </w:p>
        </w:tc>
        <w:tc>
          <w:tcPr>
            <w:tcW w:w="7020" w:type="dxa"/>
            <w:tcBorders>
              <w:bottom w:val="single" w:sz="4" w:space="0" w:color="auto"/>
            </w:tcBorders>
          </w:tcPr>
          <w:p w:rsidR="00647768" w:rsidRPr="00647768" w:rsidRDefault="00647768" w:rsidP="00647768">
            <w:r w:rsidRPr="00647768">
              <w:t xml:space="preserve">Das »Bureau </w:t>
            </w:r>
            <w:proofErr w:type="spellStart"/>
            <w:r w:rsidRPr="00647768">
              <w:t>statistique</w:t>
            </w:r>
            <w:proofErr w:type="spellEnd"/>
            <w:r w:rsidRPr="00647768">
              <w:t>«, der Nachrichtendienst beim Generalstab, legt einen Brief, den Esterhazy an die deutsche Botschaft geschrieben hat, dem Kriegsminister vor</w:t>
            </w:r>
            <w:r w:rsidR="00003226">
              <w:t>. Das</w:t>
            </w:r>
            <w:r w:rsidRPr="00647768">
              <w:t xml:space="preserve"> Dokument</w:t>
            </w:r>
            <w:r w:rsidR="00003226">
              <w:t xml:space="preserve"> war</w:t>
            </w:r>
            <w:r w:rsidRPr="00647768">
              <w:t xml:space="preserve"> über eine Reinigungsfrau, die für den französischen Geheimdienst arbeitet, aus einem Papierkorb in der deutschen Botschaft in Papierschnipseln zerrissen an den Geheimdienst gelangt. Aus ihm ist die Verbindung eines französischen Offiziers zum deutschen Militärattaché zu schließen. Es handelt sich um eine Aufstellung von Dokumenten, deren Lieferung angedeutet wird. Es wird fortan als »Bordereau« bezeichnet (Begleitschreiben, Rechnung, Verzeichnis). Der Text lautet:</w:t>
            </w:r>
          </w:p>
          <w:p w:rsidR="00647768" w:rsidRPr="00003226" w:rsidRDefault="00647768" w:rsidP="00647768">
            <w:pPr>
              <w:rPr>
                <w:sz w:val="18"/>
                <w:szCs w:val="18"/>
              </w:rPr>
            </w:pPr>
            <w:r w:rsidRPr="00003226">
              <w:rPr>
                <w:sz w:val="18"/>
                <w:szCs w:val="18"/>
              </w:rPr>
              <w:t xml:space="preserve">»Mein Herr, obwohl ich ohne Nachricht von Ihnen bin, </w:t>
            </w:r>
            <w:r w:rsidR="004439AC" w:rsidRPr="00003226">
              <w:rPr>
                <w:sz w:val="18"/>
                <w:szCs w:val="18"/>
              </w:rPr>
              <w:t>dass</w:t>
            </w:r>
            <w:r w:rsidRPr="00003226">
              <w:rPr>
                <w:sz w:val="18"/>
                <w:szCs w:val="18"/>
              </w:rPr>
              <w:t xml:space="preserve"> Sie mich zu sehen wünschen, sende ich Ihnen einige interessante Auskünfte: 1. Eine Aufzeichnung über die hydraulische Bremse des 120-mm-Geschützes und über die Erfahrungen, die man mit ihm gemacht hat; 2. Eine Aufzeichnung über die Bedeckungstruppen (der neue Plan wird einige Änderungen bringen); 3. Eine Aufzeichnung über eine Veränderung in den Artillerieformationen; 4. Eine </w:t>
            </w:r>
            <w:r w:rsidRPr="00003226">
              <w:rPr>
                <w:sz w:val="18"/>
                <w:szCs w:val="18"/>
              </w:rPr>
              <w:lastRenderedPageBreak/>
              <w:t xml:space="preserve">Aufzeichnung über Madagaskar; 5. Den Entwurf der Schießvorschrift der Feldartillerie (14. März 1894). Dieses letzte Dokument ist äußerst schwer zu beschaffen, und ich kann es nur sehr wenige Tage zu meiner Verfügung haben. Das Kriegsministerium hat den Truppenteilen nur eine bestimmte Zahl zugeschickt, und die Truppenteile sind dafür verantwortlich. Jeder Empfänger unter den Offizieren </w:t>
            </w:r>
            <w:proofErr w:type="spellStart"/>
            <w:r w:rsidRPr="00003226">
              <w:rPr>
                <w:sz w:val="18"/>
                <w:szCs w:val="18"/>
              </w:rPr>
              <w:t>muß</w:t>
            </w:r>
            <w:proofErr w:type="spellEnd"/>
            <w:r w:rsidRPr="00003226">
              <w:rPr>
                <w:sz w:val="18"/>
                <w:szCs w:val="18"/>
              </w:rPr>
              <w:t xml:space="preserve"> sein Exemplar nach den Manövern zurückgeben. Wenn Sie also das, was Sie interessiert, abschreiben wollen und dann den Entwurf zu meiner Verfügung halten, werde ich ihn abholen, es sei denn, </w:t>
            </w:r>
            <w:r w:rsidR="004439AC" w:rsidRPr="00003226">
              <w:rPr>
                <w:sz w:val="18"/>
                <w:szCs w:val="18"/>
              </w:rPr>
              <w:t>dass</w:t>
            </w:r>
            <w:r w:rsidRPr="00003226">
              <w:rPr>
                <w:sz w:val="18"/>
                <w:szCs w:val="18"/>
              </w:rPr>
              <w:t xml:space="preserve"> ich ihn ganz abschreiben lasse und Ihnen die Abschrift zuschicke. Ich fahre zu den Manövern.«</w:t>
            </w:r>
          </w:p>
          <w:p w:rsidR="00647768" w:rsidRPr="00647768" w:rsidRDefault="00647768" w:rsidP="00647768">
            <w:r w:rsidRPr="00647768">
              <w:t xml:space="preserve">Der im Generalstab für den Geheimdienst zuständige General </w:t>
            </w:r>
            <w:proofErr w:type="spellStart"/>
            <w:r w:rsidRPr="00647768">
              <w:t>Gonse</w:t>
            </w:r>
            <w:proofErr w:type="spellEnd"/>
            <w:r w:rsidRPr="00647768">
              <w:t xml:space="preserve"> und der Generalstabschef General de </w:t>
            </w:r>
            <w:proofErr w:type="spellStart"/>
            <w:r w:rsidRPr="00647768">
              <w:t>Boisdeffre</w:t>
            </w:r>
            <w:proofErr w:type="spellEnd"/>
            <w:r w:rsidRPr="00647768">
              <w:t xml:space="preserve"> informieren den Kriegsminister Mercier. Kriminalistische Ermittlungen beginnen.</w:t>
            </w:r>
            <w:r w:rsidRPr="00647768">
              <w:rPr>
                <w:vertAlign w:val="superscript"/>
              </w:rPr>
              <w:footnoteReference w:id="1"/>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Anfang Oktober</w:t>
            </w:r>
          </w:p>
        </w:tc>
        <w:tc>
          <w:tcPr>
            <w:tcW w:w="7020" w:type="dxa"/>
            <w:tcBorders>
              <w:top w:val="single" w:sz="4" w:space="0" w:color="auto"/>
              <w:bottom w:val="single" w:sz="4" w:space="0" w:color="auto"/>
            </w:tcBorders>
          </w:tcPr>
          <w:p w:rsidR="00647768" w:rsidRPr="00647768" w:rsidRDefault="00647768" w:rsidP="00666335">
            <w:r w:rsidRPr="00647768">
              <w:t xml:space="preserve">Die photographischen Wiedergaben </w:t>
            </w:r>
            <w:proofErr w:type="gramStart"/>
            <w:r w:rsidRPr="00647768">
              <w:t>des Bordereau</w:t>
            </w:r>
            <w:proofErr w:type="gramEnd"/>
            <w:r w:rsidRPr="00647768">
              <w:t xml:space="preserve"> werden auf Veranlassung des Leiters des Nachrichtenbüros, Oberst </w:t>
            </w:r>
            <w:proofErr w:type="spellStart"/>
            <w:r w:rsidRPr="00647768">
              <w:t>Sandherr</w:t>
            </w:r>
            <w:proofErr w:type="spellEnd"/>
            <w:r w:rsidRPr="00647768">
              <w:t xml:space="preserve">, vom ermittelnden Major Henry an die Chefs der vier Büros des Generalstabs verteilt. Die Büros vergleichen das Bordereau mit den Handschriftproben ihrer Offiziere. Im vierten Büro (Ausbildung) wird von General Fabre, dem Büroleiter, und dem Oberstleutnant </w:t>
            </w:r>
            <w:proofErr w:type="spellStart"/>
            <w:r w:rsidRPr="00647768">
              <w:t>d`Aboville</w:t>
            </w:r>
            <w:proofErr w:type="spellEnd"/>
            <w:r w:rsidRPr="00647768">
              <w:t xml:space="preserve"> eine Ähnlichkeit </w:t>
            </w:r>
            <w:proofErr w:type="gramStart"/>
            <w:r w:rsidRPr="00647768">
              <w:t>des Bordereau</w:t>
            </w:r>
            <w:proofErr w:type="gramEnd"/>
            <w:r w:rsidRPr="00647768">
              <w:t xml:space="preserve"> mit der Handschrift eines früheren Praktikanten festgestellt. Darauf melden sie ihren Verdacht, der Artillerie-Hauptmann Alfred Dreyfus könnte der Schreiber </w:t>
            </w:r>
            <w:proofErr w:type="gramStart"/>
            <w:r w:rsidRPr="00647768">
              <w:t>des Bordereau</w:t>
            </w:r>
            <w:proofErr w:type="gramEnd"/>
            <w:r w:rsidRPr="00647768">
              <w:t xml:space="preserve"> sein. Als Gründe hierfür werden die Ähnlichkeit seiner Schrift mit der des Bordereau und eine schlechte Beurteilung seiner Praktikumszeit genannt. Zudem wird die Überlegung geäußert, da</w:t>
            </w:r>
            <w:r w:rsidR="00666335">
              <w:t>ss</w:t>
            </w:r>
            <w:r w:rsidRPr="00647768">
              <w:t xml:space="preserve"> Dreyfus Artillerie-Offizier ist und als solcher Zugang zu den fraglichen Dokumenten gehabt haben könnte.</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11. Oktober</w:t>
            </w:r>
          </w:p>
        </w:tc>
        <w:tc>
          <w:tcPr>
            <w:tcW w:w="7020" w:type="dxa"/>
            <w:tcBorders>
              <w:top w:val="single" w:sz="4" w:space="0" w:color="auto"/>
              <w:bottom w:val="single" w:sz="4" w:space="0" w:color="auto"/>
            </w:tcBorders>
          </w:tcPr>
          <w:p w:rsidR="00647768" w:rsidRPr="00647768" w:rsidRDefault="00647768" w:rsidP="00647768">
            <w:r w:rsidRPr="00647768">
              <w:t xml:space="preserve">Der Kriegsminister Mercier unterrichtet den Ministerpräsidenten, den Außenminister und den Justizminister, </w:t>
            </w:r>
            <w:r w:rsidR="004439AC">
              <w:t>dass</w:t>
            </w:r>
            <w:r w:rsidRPr="00647768">
              <w:t xml:space="preserve"> er auf der Spur eines Landesverräters sei.</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13. Oktober</w:t>
            </w:r>
          </w:p>
        </w:tc>
        <w:tc>
          <w:tcPr>
            <w:tcW w:w="7020" w:type="dxa"/>
            <w:tcBorders>
              <w:top w:val="single" w:sz="4" w:space="0" w:color="auto"/>
              <w:bottom w:val="single" w:sz="4" w:space="0" w:color="auto"/>
            </w:tcBorders>
          </w:tcPr>
          <w:p w:rsidR="00647768" w:rsidRPr="00647768" w:rsidRDefault="00647768" w:rsidP="00647768">
            <w:r w:rsidRPr="00647768">
              <w:t xml:space="preserve">Der Schriftsachverständige der Banque de France </w:t>
            </w:r>
            <w:proofErr w:type="spellStart"/>
            <w:r w:rsidRPr="00647768">
              <w:t>Gobert</w:t>
            </w:r>
            <w:proofErr w:type="spellEnd"/>
            <w:r w:rsidRPr="00647768">
              <w:t xml:space="preserve">, den das Nachrichtenbüro zurate gezogen hat, äußert in seiner Stellungnahme, </w:t>
            </w:r>
            <w:r w:rsidR="004439AC">
              <w:t>dass</w:t>
            </w:r>
            <w:r w:rsidRPr="00647768">
              <w:t xml:space="preserve"> er die Schrift </w:t>
            </w:r>
            <w:proofErr w:type="gramStart"/>
            <w:r w:rsidRPr="00647768">
              <w:t>des Bordereau</w:t>
            </w:r>
            <w:proofErr w:type="gramEnd"/>
            <w:r w:rsidRPr="00647768">
              <w:t xml:space="preserve"> und die des Hauptmann Dreyfus nicht für identisch hält. Mercier </w:t>
            </w:r>
            <w:proofErr w:type="spellStart"/>
            <w:r w:rsidRPr="00647768">
              <w:t>läßt</w:t>
            </w:r>
            <w:proofErr w:type="spellEnd"/>
            <w:r w:rsidRPr="00647768">
              <w:t xml:space="preserve"> Dreyfus für den 15. Oktober unter einem Vorwand ins Kriegsministerium vorladen.</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13. Oktober</w:t>
            </w:r>
          </w:p>
        </w:tc>
        <w:tc>
          <w:tcPr>
            <w:tcW w:w="7020" w:type="dxa"/>
            <w:tcBorders>
              <w:top w:val="single" w:sz="4" w:space="0" w:color="auto"/>
              <w:bottom w:val="single" w:sz="4" w:space="0" w:color="auto"/>
            </w:tcBorders>
          </w:tcPr>
          <w:p w:rsidR="00647768" w:rsidRPr="00647768" w:rsidRDefault="00647768" w:rsidP="00647768">
            <w:r w:rsidRPr="00647768">
              <w:t>Der Chef des Identitätsdienstes der Pariser Polizeipräfektur, Alphonse Bertillon, liefert abends ein Gutachten, das Dreyfus als Schreiber des Bordereau bezeichnet.</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14. Oktober</w:t>
            </w:r>
          </w:p>
        </w:tc>
        <w:tc>
          <w:tcPr>
            <w:tcW w:w="7020" w:type="dxa"/>
            <w:tcBorders>
              <w:top w:val="single" w:sz="4" w:space="0" w:color="auto"/>
              <w:bottom w:val="single" w:sz="4" w:space="0" w:color="auto"/>
            </w:tcBorders>
          </w:tcPr>
          <w:p w:rsidR="00647768" w:rsidRPr="00647768" w:rsidRDefault="00647768" w:rsidP="00647768">
            <w:r w:rsidRPr="00647768">
              <w:t xml:space="preserve">Die Einzelheiten der Verhaftung werden im Kriegsministerium zwischen den Generälen de </w:t>
            </w:r>
            <w:proofErr w:type="spellStart"/>
            <w:r w:rsidRPr="00647768">
              <w:t>Boisdeffre</w:t>
            </w:r>
            <w:proofErr w:type="spellEnd"/>
            <w:r w:rsidRPr="00647768">
              <w:t xml:space="preserve"> und </w:t>
            </w:r>
            <w:proofErr w:type="spellStart"/>
            <w:r w:rsidRPr="00647768">
              <w:t>Gonse</w:t>
            </w:r>
            <w:proofErr w:type="spellEnd"/>
            <w:r w:rsidRPr="00647768">
              <w:t xml:space="preserve"> sowie dem Nachrichtenbüro festgelegt. Mercier unterzeichnet den Haftbefehl. Er ernennt auf Vorschlag von General </w:t>
            </w:r>
            <w:proofErr w:type="spellStart"/>
            <w:r w:rsidRPr="00647768">
              <w:t>Gonse</w:t>
            </w:r>
            <w:proofErr w:type="spellEnd"/>
            <w:r w:rsidRPr="00647768">
              <w:t xml:space="preserve"> den Major du </w:t>
            </w:r>
            <w:proofErr w:type="spellStart"/>
            <w:r w:rsidRPr="00647768">
              <w:t>Paty</w:t>
            </w:r>
            <w:proofErr w:type="spellEnd"/>
            <w:r w:rsidRPr="00647768">
              <w:t xml:space="preserve"> de </w:t>
            </w:r>
            <w:proofErr w:type="spellStart"/>
            <w:r w:rsidRPr="00647768">
              <w:t>Clam</w:t>
            </w:r>
            <w:proofErr w:type="spellEnd"/>
            <w:r w:rsidRPr="00647768">
              <w:t xml:space="preserve"> zum »</w:t>
            </w:r>
            <w:proofErr w:type="spellStart"/>
            <w:r w:rsidRPr="00647768">
              <w:t>officier</w:t>
            </w:r>
            <w:proofErr w:type="spellEnd"/>
            <w:r w:rsidRPr="00647768">
              <w:t xml:space="preserve"> de </w:t>
            </w:r>
            <w:proofErr w:type="spellStart"/>
            <w:r w:rsidRPr="00647768">
              <w:t>police</w:t>
            </w:r>
            <w:proofErr w:type="spellEnd"/>
            <w:r w:rsidRPr="00647768">
              <w:t xml:space="preserve"> </w:t>
            </w:r>
            <w:proofErr w:type="spellStart"/>
            <w:r w:rsidRPr="00647768">
              <w:t>judiciaire</w:t>
            </w:r>
            <w:proofErr w:type="spellEnd"/>
            <w:r w:rsidRPr="00647768">
              <w:t>« und gibt ihm den Auftrag, die administrative Voruntersuchung durchzuführen.</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15. Oktober</w:t>
            </w:r>
          </w:p>
        </w:tc>
        <w:tc>
          <w:tcPr>
            <w:tcW w:w="7020" w:type="dxa"/>
            <w:tcBorders>
              <w:top w:val="single" w:sz="4" w:space="0" w:color="auto"/>
              <w:bottom w:val="single" w:sz="4" w:space="0" w:color="auto"/>
            </w:tcBorders>
          </w:tcPr>
          <w:p w:rsidR="00647768" w:rsidRPr="00647768" w:rsidRDefault="00647768" w:rsidP="00647768">
            <w:r w:rsidRPr="00647768">
              <w:t xml:space="preserve">Der Hauptmann Dreyfus wird im Arbeitszimmer des Generalstabschefs verhaftet, von du </w:t>
            </w:r>
            <w:proofErr w:type="spellStart"/>
            <w:r w:rsidRPr="00647768">
              <w:t>Paty</w:t>
            </w:r>
            <w:proofErr w:type="spellEnd"/>
            <w:r w:rsidRPr="00647768">
              <w:t xml:space="preserve"> de </w:t>
            </w:r>
            <w:proofErr w:type="spellStart"/>
            <w:r w:rsidRPr="00647768">
              <w:t>Clam</w:t>
            </w:r>
            <w:proofErr w:type="spellEnd"/>
            <w:r w:rsidRPr="00647768">
              <w:t xml:space="preserve"> einem ersten Verhör unterzogen und danach in das Militärgefängnis </w:t>
            </w:r>
            <w:proofErr w:type="spellStart"/>
            <w:r w:rsidRPr="00647768">
              <w:t>Cherche</w:t>
            </w:r>
            <w:proofErr w:type="spellEnd"/>
            <w:r w:rsidRPr="00647768">
              <w:t>-Midi gebracht. Er beteuert seine Unschuld.</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16.-24. Oktober</w:t>
            </w:r>
          </w:p>
        </w:tc>
        <w:tc>
          <w:tcPr>
            <w:tcW w:w="7020" w:type="dxa"/>
            <w:tcBorders>
              <w:top w:val="single" w:sz="4" w:space="0" w:color="auto"/>
              <w:bottom w:val="single" w:sz="4" w:space="0" w:color="auto"/>
            </w:tcBorders>
          </w:tcPr>
          <w:p w:rsidR="00647768" w:rsidRPr="00647768" w:rsidRDefault="00647768" w:rsidP="00647768">
            <w:r w:rsidRPr="00647768">
              <w:t xml:space="preserve">In den Verhören beharrt Dreyfus auf seiner Unschuld. Du </w:t>
            </w:r>
            <w:proofErr w:type="spellStart"/>
            <w:r w:rsidRPr="00647768">
              <w:t>Paty</w:t>
            </w:r>
            <w:proofErr w:type="spellEnd"/>
            <w:r w:rsidRPr="00647768">
              <w:t xml:space="preserve"> stellt ihm in den Verhören Fallen, konfrontiert ihn immer wieder mit scheinbaren Widersprüchen in seinen Aussagen und setzt ihn unter Druck. Du </w:t>
            </w:r>
            <w:proofErr w:type="spellStart"/>
            <w:r w:rsidRPr="00647768">
              <w:t>Paty</w:t>
            </w:r>
            <w:proofErr w:type="spellEnd"/>
            <w:r w:rsidRPr="00647768">
              <w:t xml:space="preserve"> zieht den Chef der </w:t>
            </w:r>
            <w:proofErr w:type="spellStart"/>
            <w:r w:rsidRPr="00647768">
              <w:t>Sûreté</w:t>
            </w:r>
            <w:proofErr w:type="spellEnd"/>
            <w:r w:rsidRPr="00647768">
              <w:t xml:space="preserve"> </w:t>
            </w:r>
            <w:proofErr w:type="spellStart"/>
            <w:r w:rsidRPr="00647768">
              <w:t>Cochefert</w:t>
            </w:r>
            <w:proofErr w:type="spellEnd"/>
            <w:r w:rsidRPr="00647768">
              <w:t xml:space="preserve"> zu den Verhören hinzu. Nach wenigen Tagen ist Dreyfus einem Nervenzusammenbruch nahe, aber er beteuert seine Unschuld. </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25. Oktober</w:t>
            </w:r>
          </w:p>
        </w:tc>
        <w:tc>
          <w:tcPr>
            <w:tcW w:w="7020" w:type="dxa"/>
            <w:tcBorders>
              <w:top w:val="single" w:sz="4" w:space="0" w:color="auto"/>
              <w:bottom w:val="single" w:sz="4" w:space="0" w:color="auto"/>
            </w:tcBorders>
          </w:tcPr>
          <w:p w:rsidR="00647768" w:rsidRPr="00647768" w:rsidRDefault="00647768" w:rsidP="00647768">
            <w:r w:rsidRPr="00647768">
              <w:t xml:space="preserve">Weitere Schriftgutachten werden eingeholt. Der Sachverständige Pelletier kommt zu dem </w:t>
            </w:r>
            <w:proofErr w:type="spellStart"/>
            <w:r w:rsidRPr="00647768">
              <w:t>Schluß</w:t>
            </w:r>
            <w:proofErr w:type="spellEnd"/>
            <w:r w:rsidRPr="00647768">
              <w:t>: »Im Endergebnis glauben wir uns nicht berechtigt, das belastende Dokument der einen oder der anderen verdächtigten Person zuzuschreiben.«</w:t>
            </w:r>
            <w:r w:rsidRPr="00647768">
              <w:rPr>
                <w:vertAlign w:val="superscript"/>
              </w:rPr>
              <w:footnoteReference w:id="2"/>
            </w:r>
            <w:r w:rsidRPr="00647768">
              <w:t xml:space="preserve"> Am 29. Oktober kommt dagegen der Gutachter </w:t>
            </w:r>
            <w:proofErr w:type="spellStart"/>
            <w:r w:rsidRPr="00647768">
              <w:t>Charavay</w:t>
            </w:r>
            <w:proofErr w:type="spellEnd"/>
            <w:r w:rsidRPr="00647768">
              <w:t xml:space="preserve"> zu dem Ergebnis, </w:t>
            </w:r>
            <w:r w:rsidR="004439AC">
              <w:t>dass</w:t>
            </w:r>
            <w:r w:rsidRPr="00647768">
              <w:t xml:space="preserve"> die Handschrift des </w:t>
            </w:r>
            <w:proofErr w:type="spellStart"/>
            <w:r w:rsidRPr="00647768">
              <w:t>Borderau</w:t>
            </w:r>
            <w:proofErr w:type="spellEnd"/>
            <w:r w:rsidRPr="00647768">
              <w:t xml:space="preserve"> mit den ihm vorgelegten Schriftproben von Dreyfus identisch sei. Der Gutachter </w:t>
            </w:r>
            <w:proofErr w:type="spellStart"/>
            <w:r w:rsidRPr="00647768">
              <w:t>Tysonnière</w:t>
            </w:r>
            <w:proofErr w:type="spellEnd"/>
            <w:r w:rsidRPr="00647768">
              <w:t xml:space="preserve"> kommt zu dem gleichen Ergebnis.</w:t>
            </w:r>
          </w:p>
        </w:tc>
      </w:tr>
      <w:tr w:rsidR="00647768" w:rsidRPr="00647768" w:rsidTr="00647768">
        <w:tc>
          <w:tcPr>
            <w:tcW w:w="610" w:type="dxa"/>
          </w:tcPr>
          <w:p w:rsidR="00647768" w:rsidRPr="00647768" w:rsidRDefault="00647768" w:rsidP="00647768"/>
        </w:tc>
        <w:tc>
          <w:tcPr>
            <w:tcW w:w="1620" w:type="dxa"/>
            <w:tcBorders>
              <w:top w:val="single" w:sz="4" w:space="0" w:color="auto"/>
            </w:tcBorders>
          </w:tcPr>
          <w:p w:rsidR="00647768" w:rsidRPr="00647768" w:rsidRDefault="00647768" w:rsidP="00647768">
            <w:r w:rsidRPr="00647768">
              <w:t>Ende Oktober</w:t>
            </w:r>
          </w:p>
        </w:tc>
        <w:tc>
          <w:tcPr>
            <w:tcW w:w="7020" w:type="dxa"/>
            <w:tcBorders>
              <w:top w:val="single" w:sz="4" w:space="0" w:color="auto"/>
            </w:tcBorders>
          </w:tcPr>
          <w:p w:rsidR="00647768" w:rsidRPr="00647768" w:rsidRDefault="00647768" w:rsidP="00647768">
            <w:r w:rsidRPr="00647768">
              <w:t>Berichte aus den Büros des Generalstabes über Dreyfus gehen beim Nachrichtenbüro ein. In ihnen wird Dreyfus von seinen Kameraden als strebsamer, aber aufgrund gelegentlicher Prahlereien als unbeliebter O</w:t>
            </w:r>
            <w:r w:rsidR="004439AC">
              <w:t>ffizier geschildert. Der Gefäng</w:t>
            </w:r>
            <w:r w:rsidRPr="00647768">
              <w:t xml:space="preserve">nisdirektor des Militärgefängnisses </w:t>
            </w:r>
            <w:proofErr w:type="gramStart"/>
            <w:r w:rsidRPr="00647768">
              <w:t xml:space="preserve">des </w:t>
            </w:r>
            <w:proofErr w:type="spellStart"/>
            <w:r w:rsidRPr="00647768">
              <w:t>Cherche</w:t>
            </w:r>
            <w:proofErr w:type="spellEnd"/>
            <w:r w:rsidRPr="00647768">
              <w:t>-Midi</w:t>
            </w:r>
            <w:proofErr w:type="gramEnd"/>
            <w:r w:rsidRPr="00647768">
              <w:t xml:space="preserve"> beschreibt Dreyfus als psychisch am Rande des Zusammenbruchs und als verzweifelt. Er hält ihn für unschuldig.</w:t>
            </w:r>
          </w:p>
        </w:tc>
      </w:tr>
    </w:tbl>
    <w:p w:rsidR="00003226" w:rsidRDefault="00003226" w:rsidP="00647768">
      <w:pPr>
        <w:rPr>
          <w:b/>
        </w:rPr>
      </w:pPr>
    </w:p>
    <w:p w:rsidR="00647768" w:rsidRPr="00003226" w:rsidRDefault="007E03BD" w:rsidP="00647768">
      <w:pPr>
        <w:rPr>
          <w:b/>
        </w:rPr>
      </w:pPr>
      <w:r>
        <w:rPr>
          <w:b/>
        </w:rPr>
        <w:t xml:space="preserve">Die Presse vor dem </w:t>
      </w:r>
      <w:r w:rsidR="00003226" w:rsidRPr="00003226">
        <w:rPr>
          <w:b/>
        </w:rPr>
        <w:t xml:space="preserve">Prozess </w:t>
      </w:r>
      <w:r w:rsidR="00003226">
        <w:rPr>
          <w:b/>
        </w:rPr>
        <w:t xml:space="preserve">vor dem Kriegsgericht </w:t>
      </w:r>
      <w:r w:rsidR="00003226" w:rsidRPr="00003226">
        <w:rPr>
          <w:b/>
        </w:rPr>
        <w:t>gegen Hauptmann Dreyfus</w:t>
      </w:r>
    </w:p>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1620"/>
        <w:gridCol w:w="7020"/>
      </w:tblGrid>
      <w:tr w:rsidR="00647768" w:rsidRPr="00647768" w:rsidTr="00647768">
        <w:tc>
          <w:tcPr>
            <w:tcW w:w="610" w:type="dxa"/>
          </w:tcPr>
          <w:p w:rsidR="00647768" w:rsidRPr="00647768" w:rsidRDefault="00647768" w:rsidP="00647768">
            <w:r w:rsidRPr="00647768">
              <w:t>1894</w:t>
            </w:r>
          </w:p>
        </w:tc>
        <w:tc>
          <w:tcPr>
            <w:tcW w:w="1620" w:type="dxa"/>
            <w:tcBorders>
              <w:bottom w:val="single" w:sz="4" w:space="0" w:color="auto"/>
            </w:tcBorders>
          </w:tcPr>
          <w:p w:rsidR="00647768" w:rsidRPr="00647768" w:rsidRDefault="00647768" w:rsidP="00647768">
            <w:r w:rsidRPr="00647768">
              <w:t>31. Oktober</w:t>
            </w:r>
          </w:p>
        </w:tc>
        <w:tc>
          <w:tcPr>
            <w:tcW w:w="7020" w:type="dxa"/>
            <w:tcBorders>
              <w:bottom w:val="single" w:sz="4" w:space="0" w:color="auto"/>
            </w:tcBorders>
          </w:tcPr>
          <w:p w:rsidR="00647768" w:rsidRPr="00647768" w:rsidRDefault="00647768" w:rsidP="00647768">
            <w:r w:rsidRPr="00647768">
              <w:t xml:space="preserve">Der ermittelnde Offizier du </w:t>
            </w:r>
            <w:proofErr w:type="spellStart"/>
            <w:r w:rsidRPr="00647768">
              <w:t>Paty</w:t>
            </w:r>
            <w:proofErr w:type="spellEnd"/>
            <w:r w:rsidRPr="00647768">
              <w:t xml:space="preserve"> de </w:t>
            </w:r>
            <w:proofErr w:type="spellStart"/>
            <w:r w:rsidRPr="00647768">
              <w:t>Clam</w:t>
            </w:r>
            <w:proofErr w:type="spellEnd"/>
            <w:r w:rsidRPr="00647768">
              <w:t xml:space="preserve"> schließt seine Voruntersuchung ab und am selben Tag gibt die Nachrichtenagentur </w:t>
            </w:r>
            <w:proofErr w:type="spellStart"/>
            <w:r w:rsidRPr="00647768">
              <w:t>Agance</w:t>
            </w:r>
            <w:proofErr w:type="spellEnd"/>
            <w:r w:rsidRPr="00647768">
              <w:t xml:space="preserve"> Havas bekannt, </w:t>
            </w:r>
            <w:r w:rsidR="004439AC">
              <w:t>dass</w:t>
            </w:r>
            <w:r w:rsidRPr="00647768">
              <w:t xml:space="preserve"> ein Offizier unter dem Verdacht des Landesverrates verhaftet worden ist.</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1. November</w:t>
            </w:r>
          </w:p>
        </w:tc>
        <w:tc>
          <w:tcPr>
            <w:tcW w:w="7020" w:type="dxa"/>
            <w:tcBorders>
              <w:top w:val="single" w:sz="4" w:space="0" w:color="auto"/>
              <w:bottom w:val="single" w:sz="4" w:space="0" w:color="auto"/>
            </w:tcBorders>
          </w:tcPr>
          <w:p w:rsidR="00647768" w:rsidRPr="00647768" w:rsidRDefault="00647768" w:rsidP="00647768">
            <w:r w:rsidRPr="00647768">
              <w:t>Die antisemitische Tageszeitung »</w:t>
            </w:r>
            <w:proofErr w:type="spellStart"/>
            <w:r w:rsidRPr="00647768">
              <w:t>Libre</w:t>
            </w:r>
            <w:proofErr w:type="spellEnd"/>
            <w:r w:rsidRPr="00647768">
              <w:t xml:space="preserve"> Parole« nennt Dreyfus als den gesuchten Spion. Am selben Tag beschließt der Ministerrat, die Anklage gegen Dreyfus erheben zu lassen.</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3. November</w:t>
            </w:r>
          </w:p>
        </w:tc>
        <w:tc>
          <w:tcPr>
            <w:tcW w:w="7020" w:type="dxa"/>
            <w:tcBorders>
              <w:top w:val="single" w:sz="4" w:space="0" w:color="auto"/>
              <w:bottom w:val="single" w:sz="4" w:space="0" w:color="auto"/>
            </w:tcBorders>
          </w:tcPr>
          <w:p w:rsidR="00647768" w:rsidRPr="00647768" w:rsidRDefault="00647768" w:rsidP="00647768">
            <w:r w:rsidRPr="00647768">
              <w:t xml:space="preserve">Dreyfus wird von der militärischen Justiz des Landesverrats angeklagt. Der Major </w:t>
            </w:r>
            <w:proofErr w:type="spellStart"/>
            <w:r w:rsidRPr="00647768">
              <w:t>d´Ormescheville</w:t>
            </w:r>
            <w:proofErr w:type="spellEnd"/>
            <w:r w:rsidRPr="00647768">
              <w:t xml:space="preserve"> leitet die Untersuchung. In »La </w:t>
            </w:r>
            <w:proofErr w:type="spellStart"/>
            <w:r w:rsidRPr="00647768">
              <w:t>Libre</w:t>
            </w:r>
            <w:proofErr w:type="spellEnd"/>
            <w:r w:rsidRPr="00647768">
              <w:t xml:space="preserve"> Parole« erscheint unter dem Titel »</w:t>
            </w:r>
            <w:proofErr w:type="spellStart"/>
            <w:r w:rsidRPr="00647768">
              <w:t>L´espionage</w:t>
            </w:r>
            <w:proofErr w:type="spellEnd"/>
            <w:r w:rsidRPr="00647768">
              <w:t xml:space="preserve"> </w:t>
            </w:r>
            <w:proofErr w:type="spellStart"/>
            <w:r w:rsidRPr="00647768">
              <w:t>juifs</w:t>
            </w:r>
            <w:proofErr w:type="spellEnd"/>
            <w:r w:rsidRPr="00647768">
              <w:t xml:space="preserve">« ein Artikel von Edouard </w:t>
            </w:r>
            <w:proofErr w:type="spellStart"/>
            <w:r w:rsidRPr="00647768">
              <w:t>Drumont</w:t>
            </w:r>
            <w:proofErr w:type="spellEnd"/>
            <w:r w:rsidRPr="00647768">
              <w:t>, in dem der Fall Dreyfus als Beleg für die nationale Unzuverlässigkeit der Juden angeführt und Mercier zu einer schnellen Aburteilung gedrängt wird.</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9. November</w:t>
            </w:r>
          </w:p>
        </w:tc>
        <w:tc>
          <w:tcPr>
            <w:tcW w:w="7020" w:type="dxa"/>
            <w:tcBorders>
              <w:top w:val="single" w:sz="4" w:space="0" w:color="auto"/>
              <w:bottom w:val="single" w:sz="4" w:space="0" w:color="auto"/>
            </w:tcBorders>
          </w:tcPr>
          <w:p w:rsidR="00647768" w:rsidRPr="00647768" w:rsidRDefault="00647768" w:rsidP="00647768">
            <w:pPr>
              <w:rPr>
                <w:lang w:val="fr-FR"/>
              </w:rPr>
            </w:pPr>
            <w:r w:rsidRPr="00647768">
              <w:t>Henri Rochefort publiziert in der Tageszeitung »</w:t>
            </w:r>
            <w:proofErr w:type="spellStart"/>
            <w:r w:rsidRPr="00647768">
              <w:t>L´Intransigeant</w:t>
            </w:r>
            <w:proofErr w:type="spellEnd"/>
            <w:r w:rsidRPr="00647768">
              <w:t xml:space="preserve">« heftige und polemische Vorwürfe gegen den Kriegsminister Mercier und verlangt ein hartes Durchgreifen gegen den Verräter. </w:t>
            </w:r>
            <w:proofErr w:type="gramStart"/>
            <w:r w:rsidRPr="00647768">
              <w:rPr>
                <w:lang w:val="fr-FR"/>
              </w:rPr>
              <w:t>(»Les</w:t>
            </w:r>
            <w:proofErr w:type="gramEnd"/>
            <w:r w:rsidRPr="00647768">
              <w:rPr>
                <w:lang w:val="fr-FR"/>
              </w:rPr>
              <w:t xml:space="preserve"> coulisses de la trahison«). </w:t>
            </w:r>
          </w:p>
        </w:tc>
      </w:tr>
      <w:tr w:rsidR="00647768" w:rsidRPr="00647768" w:rsidTr="00647768">
        <w:tc>
          <w:tcPr>
            <w:tcW w:w="610" w:type="dxa"/>
          </w:tcPr>
          <w:p w:rsidR="00647768" w:rsidRPr="00647768" w:rsidRDefault="00647768" w:rsidP="00647768">
            <w:pPr>
              <w:rPr>
                <w:lang w:val="fr-FR"/>
              </w:rPr>
            </w:pPr>
          </w:p>
        </w:tc>
        <w:tc>
          <w:tcPr>
            <w:tcW w:w="1620" w:type="dxa"/>
            <w:tcBorders>
              <w:top w:val="single" w:sz="4" w:space="0" w:color="auto"/>
              <w:bottom w:val="single" w:sz="4" w:space="0" w:color="auto"/>
            </w:tcBorders>
          </w:tcPr>
          <w:p w:rsidR="00647768" w:rsidRPr="00647768" w:rsidRDefault="00647768" w:rsidP="00647768">
            <w:r w:rsidRPr="00647768">
              <w:t>4.-18. November</w:t>
            </w:r>
          </w:p>
        </w:tc>
        <w:tc>
          <w:tcPr>
            <w:tcW w:w="7020" w:type="dxa"/>
            <w:tcBorders>
              <w:top w:val="single" w:sz="4" w:space="0" w:color="auto"/>
              <w:bottom w:val="single" w:sz="4" w:space="0" w:color="auto"/>
            </w:tcBorders>
          </w:tcPr>
          <w:p w:rsidR="00647768" w:rsidRPr="00647768" w:rsidRDefault="00647768" w:rsidP="00647768">
            <w:r w:rsidRPr="00647768">
              <w:t xml:space="preserve">Die Polizeipräfektur von Paris liefert einen Bericht über die privaten Verhältnisse von Dreyfus, der keinen Hinweis auf mögliche Motivgründe für einen Landesverrat enthält. Dieser Bericht wird vom Nachrichtenbüro nicht der Anklagemappe beigefügt und ein weiterer Bericht dem eigenen Agenten </w:t>
            </w:r>
            <w:proofErr w:type="spellStart"/>
            <w:r w:rsidRPr="00647768">
              <w:lastRenderedPageBreak/>
              <w:t>Guénée</w:t>
            </w:r>
            <w:proofErr w:type="spellEnd"/>
            <w:r w:rsidRPr="00647768">
              <w:t xml:space="preserve"> in Auftrag gegeben. </w:t>
            </w:r>
            <w:proofErr w:type="spellStart"/>
            <w:r w:rsidRPr="00647768">
              <w:t>Guénée</w:t>
            </w:r>
            <w:proofErr w:type="spellEnd"/>
            <w:r w:rsidRPr="00647768">
              <w:t xml:space="preserve"> behauptet in seinem Bericht, Dreyfus als regelmäßigen Besucher verschiedener Spiel- und Fechtclubs ermittelt zu haben. Dreyfus habe sogar 20.000 Francs Schulden gehabt, die seine Familie für ihn hätte bezahlen müssen, und würde eine Mätresse namens </w:t>
            </w:r>
            <w:proofErr w:type="spellStart"/>
            <w:r w:rsidRPr="00647768">
              <w:t>Mme</w:t>
            </w:r>
            <w:proofErr w:type="spellEnd"/>
            <w:r w:rsidRPr="00647768">
              <w:t xml:space="preserve"> </w:t>
            </w:r>
            <w:proofErr w:type="spellStart"/>
            <w:r w:rsidRPr="00647768">
              <w:t>Bodson</w:t>
            </w:r>
            <w:proofErr w:type="spellEnd"/>
            <w:r w:rsidRPr="00647768">
              <w:t xml:space="preserve"> aushalten. [Beides beruht auf einer Verwechslung und unzulänglichen Recherchen.]</w:t>
            </w:r>
            <w:r w:rsidRPr="00647768">
              <w:rPr>
                <w:vertAlign w:val="superscript"/>
              </w:rPr>
              <w:t xml:space="preserve"> </w:t>
            </w:r>
            <w:r w:rsidRPr="00647768">
              <w:rPr>
                <w:vertAlign w:val="superscript"/>
              </w:rPr>
              <w:footnoteReference w:id="3"/>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3. Dezember</w:t>
            </w:r>
          </w:p>
        </w:tc>
        <w:tc>
          <w:tcPr>
            <w:tcW w:w="7020" w:type="dxa"/>
            <w:tcBorders>
              <w:top w:val="single" w:sz="4" w:space="0" w:color="auto"/>
              <w:bottom w:val="single" w:sz="4" w:space="0" w:color="auto"/>
            </w:tcBorders>
          </w:tcPr>
          <w:p w:rsidR="00647768" w:rsidRPr="00647768" w:rsidRDefault="00647768" w:rsidP="00647768">
            <w:proofErr w:type="spellStart"/>
            <w:r w:rsidRPr="00647768">
              <w:t>Abschluß</w:t>
            </w:r>
            <w:proofErr w:type="spellEnd"/>
            <w:r w:rsidRPr="00647768">
              <w:t xml:space="preserve"> der Untersuchung. Bericht des Majors </w:t>
            </w:r>
            <w:proofErr w:type="spellStart"/>
            <w:r w:rsidRPr="00647768">
              <w:t>d´Ormescheville</w:t>
            </w:r>
            <w:proofErr w:type="spellEnd"/>
            <w:r w:rsidRPr="00647768">
              <w:t>.</w:t>
            </w:r>
          </w:p>
        </w:tc>
      </w:tr>
      <w:tr w:rsidR="00647768" w:rsidRPr="00647768" w:rsidTr="00647768">
        <w:tc>
          <w:tcPr>
            <w:tcW w:w="610" w:type="dxa"/>
          </w:tcPr>
          <w:p w:rsidR="00647768" w:rsidRPr="00647768" w:rsidRDefault="00647768" w:rsidP="00647768"/>
        </w:tc>
        <w:tc>
          <w:tcPr>
            <w:tcW w:w="1620" w:type="dxa"/>
            <w:tcBorders>
              <w:top w:val="single" w:sz="4" w:space="0" w:color="auto"/>
            </w:tcBorders>
          </w:tcPr>
          <w:p w:rsidR="00647768" w:rsidRPr="00647768" w:rsidRDefault="00647768" w:rsidP="00647768">
            <w:r w:rsidRPr="00647768">
              <w:t xml:space="preserve">19. Dezember. </w:t>
            </w:r>
          </w:p>
        </w:tc>
        <w:tc>
          <w:tcPr>
            <w:tcW w:w="7020" w:type="dxa"/>
            <w:tcBorders>
              <w:top w:val="single" w:sz="4" w:space="0" w:color="auto"/>
            </w:tcBorders>
          </w:tcPr>
          <w:p w:rsidR="00647768" w:rsidRPr="00647768" w:rsidRDefault="00647768" w:rsidP="00647768">
            <w:proofErr w:type="spellStart"/>
            <w:r w:rsidRPr="00647768">
              <w:t>Prozeßbeginn</w:t>
            </w:r>
            <w:proofErr w:type="spellEnd"/>
            <w:r w:rsidRPr="00647768">
              <w:t xml:space="preserve"> vor dem Pariser Kriegsgericht.</w:t>
            </w:r>
          </w:p>
        </w:tc>
      </w:tr>
    </w:tbl>
    <w:p w:rsidR="00647768" w:rsidRDefault="00647768" w:rsidP="00647768"/>
    <w:p w:rsidR="007E03BD" w:rsidRPr="007E03BD" w:rsidRDefault="007E03BD" w:rsidP="00647768">
      <w:pPr>
        <w:rPr>
          <w:b/>
        </w:rPr>
      </w:pPr>
      <w:r w:rsidRPr="007E03BD">
        <w:rPr>
          <w:b/>
        </w:rPr>
        <w:t xml:space="preserve">Erster Prozess gegen Dreyfus / Verurteilung und Degradation </w:t>
      </w:r>
    </w:p>
    <w:p w:rsidR="007E03BD" w:rsidRPr="00647768" w:rsidRDefault="007E03BD" w:rsidP="00647768"/>
    <w:tbl>
      <w:tblPr>
        <w:tblW w:w="9250" w:type="dxa"/>
        <w:tblLayout w:type="fixed"/>
        <w:tblCellMar>
          <w:left w:w="70" w:type="dxa"/>
          <w:right w:w="70" w:type="dxa"/>
        </w:tblCellMar>
        <w:tblLook w:val="0000" w:firstRow="0" w:lastRow="0" w:firstColumn="0" w:lastColumn="0" w:noHBand="0" w:noVBand="0"/>
      </w:tblPr>
      <w:tblGrid>
        <w:gridCol w:w="610"/>
        <w:gridCol w:w="1620"/>
        <w:gridCol w:w="7020"/>
      </w:tblGrid>
      <w:tr w:rsidR="00647768" w:rsidRPr="00647768" w:rsidTr="00647768">
        <w:tc>
          <w:tcPr>
            <w:tcW w:w="610" w:type="dxa"/>
          </w:tcPr>
          <w:p w:rsidR="00647768" w:rsidRPr="00647768" w:rsidRDefault="00647768" w:rsidP="00647768">
            <w:r w:rsidRPr="00647768">
              <w:t>1894</w:t>
            </w:r>
          </w:p>
        </w:tc>
        <w:tc>
          <w:tcPr>
            <w:tcW w:w="1620" w:type="dxa"/>
            <w:tcBorders>
              <w:bottom w:val="single" w:sz="4" w:space="0" w:color="auto"/>
            </w:tcBorders>
          </w:tcPr>
          <w:p w:rsidR="00647768" w:rsidRPr="00647768" w:rsidRDefault="00647768" w:rsidP="00647768">
            <w:r w:rsidRPr="00647768">
              <w:t>19.-22. Dezember</w:t>
            </w:r>
          </w:p>
        </w:tc>
        <w:tc>
          <w:tcPr>
            <w:tcW w:w="7020" w:type="dxa"/>
            <w:tcBorders>
              <w:bottom w:val="single" w:sz="4" w:space="0" w:color="auto"/>
            </w:tcBorders>
          </w:tcPr>
          <w:p w:rsidR="00647768" w:rsidRPr="00647768" w:rsidRDefault="00647768" w:rsidP="00502AC8">
            <w:r w:rsidRPr="00647768">
              <w:t xml:space="preserve">Der </w:t>
            </w:r>
            <w:proofErr w:type="spellStart"/>
            <w:r w:rsidRPr="00647768">
              <w:t>Prozeß</w:t>
            </w:r>
            <w:proofErr w:type="spellEnd"/>
            <w:r w:rsidRPr="00647768">
              <w:t xml:space="preserve"> gegen Dreyfus findet vor dem Pariser Kriegsgericht unter </w:t>
            </w:r>
            <w:proofErr w:type="spellStart"/>
            <w:r w:rsidRPr="00647768">
              <w:t>Ausschluß</w:t>
            </w:r>
            <w:proofErr w:type="spellEnd"/>
            <w:r w:rsidRPr="00647768">
              <w:t xml:space="preserve"> der Öffentlichkeit statt. Die Anklagevertretung sowie das Richterkollegium setz</w:t>
            </w:r>
            <w:r w:rsidR="00502AC8">
              <w:t>en</w:t>
            </w:r>
            <w:r w:rsidRPr="00647768">
              <w:t xml:space="preserve"> sich aus Offizieren zusammen.</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22. Dezember</w:t>
            </w:r>
          </w:p>
        </w:tc>
        <w:tc>
          <w:tcPr>
            <w:tcW w:w="7020" w:type="dxa"/>
            <w:tcBorders>
              <w:top w:val="single" w:sz="4" w:space="0" w:color="auto"/>
              <w:bottom w:val="single" w:sz="4" w:space="0" w:color="auto"/>
            </w:tcBorders>
          </w:tcPr>
          <w:p w:rsidR="00647768" w:rsidRPr="00647768" w:rsidRDefault="00647768" w:rsidP="00647768">
            <w:r w:rsidRPr="00647768">
              <w:t xml:space="preserve">Nach </w:t>
            </w:r>
            <w:proofErr w:type="spellStart"/>
            <w:r w:rsidRPr="00647768">
              <w:t>Abschluß</w:t>
            </w:r>
            <w:proofErr w:type="spellEnd"/>
            <w:r w:rsidRPr="00647768">
              <w:t xml:space="preserve"> der Beweisaufnahme, dem Vortrag der Plädoyers und der </w:t>
            </w:r>
            <w:proofErr w:type="spellStart"/>
            <w:r w:rsidRPr="00647768">
              <w:t>Schlußanträge</w:t>
            </w:r>
            <w:proofErr w:type="spellEnd"/>
            <w:r w:rsidRPr="00647768">
              <w:t xml:space="preserve"> zieht sich das Gericht zur Urteilsberatung zurück. Im Beratungszimmer wird den Richtern von einem Generalstabsoffizier eine Mappe mit ihnen bislang unbekannten Beweisstücken vorgelegt, die von dem Offizier als streng geheim charakterisiert werden. Das Gericht verurteilt daraufhin Dreyfus nach kurzer Einsicht des Dossiers, aber ohne nähere Prüfung der Schriftstücke, einstimmig zu lebenslänglicher Verbannung.</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31. Dezember</w:t>
            </w:r>
          </w:p>
        </w:tc>
        <w:tc>
          <w:tcPr>
            <w:tcW w:w="7020" w:type="dxa"/>
            <w:tcBorders>
              <w:top w:val="single" w:sz="4" w:space="0" w:color="auto"/>
              <w:bottom w:val="single" w:sz="4" w:space="0" w:color="auto"/>
            </w:tcBorders>
          </w:tcPr>
          <w:p w:rsidR="00647768" w:rsidRPr="00647768" w:rsidRDefault="00647768" w:rsidP="00647768">
            <w:r w:rsidRPr="00647768">
              <w:t>Das Justizministerium lehnt den Antrag auf Berufung gegen das Urteil ab.</w:t>
            </w:r>
          </w:p>
        </w:tc>
      </w:tr>
      <w:tr w:rsidR="00647768" w:rsidRPr="00647768" w:rsidTr="00647768">
        <w:tc>
          <w:tcPr>
            <w:tcW w:w="610" w:type="dxa"/>
          </w:tcPr>
          <w:p w:rsidR="00647768" w:rsidRPr="00647768" w:rsidRDefault="00647768" w:rsidP="00647768">
            <w:r w:rsidRPr="00647768">
              <w:t>1895</w:t>
            </w:r>
          </w:p>
        </w:tc>
        <w:tc>
          <w:tcPr>
            <w:tcW w:w="1620" w:type="dxa"/>
            <w:tcBorders>
              <w:top w:val="single" w:sz="4" w:space="0" w:color="auto"/>
              <w:bottom w:val="single" w:sz="4" w:space="0" w:color="auto"/>
            </w:tcBorders>
          </w:tcPr>
          <w:p w:rsidR="00647768" w:rsidRPr="00647768" w:rsidRDefault="00647768" w:rsidP="00647768">
            <w:r w:rsidRPr="00647768">
              <w:t>5. Januar</w:t>
            </w:r>
          </w:p>
        </w:tc>
        <w:tc>
          <w:tcPr>
            <w:tcW w:w="7020" w:type="dxa"/>
            <w:tcBorders>
              <w:top w:val="single" w:sz="4" w:space="0" w:color="auto"/>
              <w:bottom w:val="single" w:sz="4" w:space="0" w:color="auto"/>
            </w:tcBorders>
          </w:tcPr>
          <w:p w:rsidR="00647768" w:rsidRPr="00647768" w:rsidRDefault="00647768" w:rsidP="00647768">
            <w:r w:rsidRPr="00647768">
              <w:t xml:space="preserve">Dreyfus wird im Hof der </w:t>
            </w:r>
            <w:proofErr w:type="spellStart"/>
            <w:r w:rsidRPr="00647768">
              <w:t>Ecole</w:t>
            </w:r>
            <w:proofErr w:type="spellEnd"/>
            <w:r w:rsidRPr="00647768">
              <w:t xml:space="preserve"> </w:t>
            </w:r>
            <w:proofErr w:type="spellStart"/>
            <w:r w:rsidRPr="00647768">
              <w:t>militaire</w:t>
            </w:r>
            <w:proofErr w:type="spellEnd"/>
            <w:r w:rsidRPr="00647768">
              <w:t xml:space="preserve"> in Paris vor Truppen der Garnison öffentlich degradiert. Der General </w:t>
            </w:r>
            <w:proofErr w:type="spellStart"/>
            <w:r w:rsidRPr="00647768">
              <w:t>Darras</w:t>
            </w:r>
            <w:proofErr w:type="spellEnd"/>
            <w:r w:rsidRPr="00647768">
              <w:t xml:space="preserve"> verließt das Urteil, ein Feldwebel der Garde </w:t>
            </w:r>
            <w:proofErr w:type="spellStart"/>
            <w:r w:rsidRPr="00647768">
              <w:t>Republicaine</w:t>
            </w:r>
            <w:proofErr w:type="spellEnd"/>
            <w:r w:rsidRPr="00647768">
              <w:t xml:space="preserve"> reißt ihm die Schulterstücke herunter und zerbricht seinen Säbel. Er beteuert seine Unschuld und </w:t>
            </w:r>
            <w:proofErr w:type="spellStart"/>
            <w:r w:rsidRPr="00647768">
              <w:t>läßt</w:t>
            </w:r>
            <w:proofErr w:type="spellEnd"/>
            <w:r w:rsidRPr="00647768">
              <w:t xml:space="preserve"> die Armee hochleben. Schaulustige verhöhnen ihn, antisemitische Parolen werden gerufen. Am Abend des 5. Januar verbreiten die Zeitungen, darunter Le Figaro und Le </w:t>
            </w:r>
            <w:proofErr w:type="spellStart"/>
            <w:r w:rsidRPr="00647768">
              <w:t>Temps</w:t>
            </w:r>
            <w:proofErr w:type="spellEnd"/>
            <w:r w:rsidRPr="00647768">
              <w:t xml:space="preserve"> das Gerücht, Dreyfus habe seine Spionage gestanden. [Das fälschliche Gerücht geht auf den Garde-Hauptmann Lebrun-Renault zurück, der in privaten Gesprächen angeblich behauptet hatte, Zeuge des Geständnisses geworden zu sein.]</w:t>
            </w:r>
          </w:p>
        </w:tc>
      </w:tr>
      <w:tr w:rsidR="00647768" w:rsidRPr="00647768" w:rsidTr="00647768">
        <w:tc>
          <w:tcPr>
            <w:tcW w:w="610" w:type="dxa"/>
          </w:tcPr>
          <w:p w:rsidR="00647768" w:rsidRPr="00647768" w:rsidRDefault="00647768" w:rsidP="00647768"/>
        </w:tc>
        <w:tc>
          <w:tcPr>
            <w:tcW w:w="1620" w:type="dxa"/>
            <w:tcBorders>
              <w:top w:val="single" w:sz="4" w:space="0" w:color="auto"/>
            </w:tcBorders>
          </w:tcPr>
          <w:p w:rsidR="00647768" w:rsidRPr="00647768" w:rsidRDefault="00647768" w:rsidP="00647768">
            <w:r w:rsidRPr="00647768">
              <w:t>6. Januar</w:t>
            </w:r>
          </w:p>
        </w:tc>
        <w:tc>
          <w:tcPr>
            <w:tcW w:w="7020" w:type="dxa"/>
            <w:tcBorders>
              <w:top w:val="single" w:sz="4" w:space="0" w:color="auto"/>
            </w:tcBorders>
          </w:tcPr>
          <w:p w:rsidR="00647768" w:rsidRPr="00647768" w:rsidRDefault="00647768" w:rsidP="00647768">
            <w:r w:rsidRPr="00647768">
              <w:t xml:space="preserve">Ein offizielles Dementi zum Gerücht eines Geständnisses erscheint, es wird aber kaum zur Kenntnis genommen. In fast allen Tageszeitungen bringen die Kommentatoren ihre Genugtuung über die Degradierung zum Ausdruck. Einige Kritiker, unter ihnen George Clemenceau und Jean </w:t>
            </w:r>
            <w:proofErr w:type="spellStart"/>
            <w:r w:rsidRPr="00647768">
              <w:t>Jaurès</w:t>
            </w:r>
            <w:proofErr w:type="spellEnd"/>
            <w:r w:rsidRPr="00647768">
              <w:t xml:space="preserve">, bewerten das Urteil als zu mild und fordern die Todesstrafe. </w:t>
            </w:r>
          </w:p>
        </w:tc>
      </w:tr>
    </w:tbl>
    <w:p w:rsidR="00647768" w:rsidRPr="00647768" w:rsidRDefault="00647768" w:rsidP="00647768"/>
    <w:p w:rsidR="00647768" w:rsidRPr="007E03BD" w:rsidRDefault="007E03BD" w:rsidP="00647768">
      <w:pPr>
        <w:rPr>
          <w:b/>
        </w:rPr>
      </w:pPr>
      <w:r w:rsidRPr="007E03BD">
        <w:rPr>
          <w:b/>
        </w:rPr>
        <w:t>Die Familie Dreyfus nach der Verurteilung</w:t>
      </w:r>
    </w:p>
    <w:tbl>
      <w:tblPr>
        <w:tblW w:w="9250" w:type="dxa"/>
        <w:tblLayout w:type="fixed"/>
        <w:tblCellMar>
          <w:left w:w="70" w:type="dxa"/>
          <w:right w:w="70" w:type="dxa"/>
        </w:tblCellMar>
        <w:tblLook w:val="0000" w:firstRow="0" w:lastRow="0" w:firstColumn="0" w:lastColumn="0" w:noHBand="0" w:noVBand="0"/>
      </w:tblPr>
      <w:tblGrid>
        <w:gridCol w:w="610"/>
        <w:gridCol w:w="1080"/>
        <w:gridCol w:w="7560"/>
      </w:tblGrid>
      <w:tr w:rsidR="00647768" w:rsidRPr="00647768" w:rsidTr="00647768">
        <w:tc>
          <w:tcPr>
            <w:tcW w:w="610" w:type="dxa"/>
          </w:tcPr>
          <w:p w:rsidR="00647768" w:rsidRPr="00647768" w:rsidRDefault="00647768" w:rsidP="00647768">
            <w:r w:rsidRPr="00647768">
              <w:lastRenderedPageBreak/>
              <w:t>1895</w:t>
            </w:r>
          </w:p>
        </w:tc>
        <w:tc>
          <w:tcPr>
            <w:tcW w:w="1080" w:type="dxa"/>
            <w:tcBorders>
              <w:bottom w:val="single" w:sz="4" w:space="0" w:color="auto"/>
            </w:tcBorders>
          </w:tcPr>
          <w:p w:rsidR="00647768" w:rsidRPr="00647768" w:rsidRDefault="00647768" w:rsidP="00647768">
            <w:r w:rsidRPr="00647768">
              <w:t>17. Januar</w:t>
            </w:r>
          </w:p>
        </w:tc>
        <w:tc>
          <w:tcPr>
            <w:tcW w:w="7560" w:type="dxa"/>
            <w:tcBorders>
              <w:bottom w:val="single" w:sz="4" w:space="0" w:color="auto"/>
            </w:tcBorders>
          </w:tcPr>
          <w:p w:rsidR="00647768" w:rsidRPr="00647768" w:rsidRDefault="00647768" w:rsidP="00647768">
            <w:r w:rsidRPr="00647768">
              <w:t>Nach der Demission des Präsidenten Casimir-</w:t>
            </w:r>
            <w:proofErr w:type="spellStart"/>
            <w:r w:rsidRPr="00647768">
              <w:t>Perier</w:t>
            </w:r>
            <w:proofErr w:type="spellEnd"/>
            <w:r w:rsidRPr="00647768">
              <w:t xml:space="preserve"> wird Félix Faure neuer Präsident der französischen Republik.</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7. Februar</w:t>
            </w:r>
          </w:p>
        </w:tc>
        <w:tc>
          <w:tcPr>
            <w:tcW w:w="7560" w:type="dxa"/>
            <w:tcBorders>
              <w:top w:val="single" w:sz="4" w:space="0" w:color="auto"/>
              <w:bottom w:val="single" w:sz="4" w:space="0" w:color="auto"/>
            </w:tcBorders>
          </w:tcPr>
          <w:p w:rsidR="00647768" w:rsidRPr="00647768" w:rsidRDefault="00647768" w:rsidP="00647768">
            <w:r w:rsidRPr="00647768">
              <w:t xml:space="preserve">Erste Vorsprache des jüngeren Bruders von Alfred Dreyfus, Mathieu Dreyfus, bei dem aus dem </w:t>
            </w:r>
            <w:proofErr w:type="spellStart"/>
            <w:r w:rsidRPr="00647768">
              <w:t>Elsaß</w:t>
            </w:r>
            <w:proofErr w:type="spellEnd"/>
            <w:r w:rsidRPr="00647768">
              <w:t xml:space="preserve"> stammenden Senator </w:t>
            </w:r>
            <w:r w:rsidRPr="007E03BD">
              <w:rPr>
                <w:color w:val="FF0000"/>
              </w:rPr>
              <w:t>Scheurer-Kestner</w:t>
            </w:r>
            <w:r w:rsidRPr="00647768">
              <w:t xml:space="preserve">, um Möglichkeiten einer Revision zu eruieren. Das Gespräch bleibt ergebnislos. </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7E03BD">
              <w:rPr>
                <w:color w:val="FF0000"/>
              </w:rPr>
              <w:t>21.Februar</w:t>
            </w:r>
          </w:p>
        </w:tc>
        <w:tc>
          <w:tcPr>
            <w:tcW w:w="7560" w:type="dxa"/>
            <w:tcBorders>
              <w:top w:val="single" w:sz="4" w:space="0" w:color="auto"/>
              <w:bottom w:val="single" w:sz="4" w:space="0" w:color="auto"/>
            </w:tcBorders>
          </w:tcPr>
          <w:p w:rsidR="00647768" w:rsidRPr="00647768" w:rsidRDefault="00647768" w:rsidP="00647768">
            <w:r w:rsidRPr="00647768">
              <w:t xml:space="preserve">Mathieu Dreyfus wird von Dr. </w:t>
            </w:r>
            <w:proofErr w:type="spellStart"/>
            <w:r w:rsidRPr="00647768">
              <w:t>Gobert</w:t>
            </w:r>
            <w:proofErr w:type="spellEnd"/>
            <w:r w:rsidRPr="00647768">
              <w:t xml:space="preserve">, einem Freund des Präsidenten Félix Faure und Bekannten des Verteidigers von Dreyfus </w:t>
            </w:r>
            <w:proofErr w:type="spellStart"/>
            <w:r w:rsidRPr="00647768">
              <w:t>Demange</w:t>
            </w:r>
            <w:proofErr w:type="spellEnd"/>
            <w:r w:rsidRPr="00647768">
              <w:t xml:space="preserve">, unterrichtet, </w:t>
            </w:r>
            <w:r w:rsidR="004439AC">
              <w:t>dass</w:t>
            </w:r>
            <w:r w:rsidRPr="00647768">
              <w:t xml:space="preserve"> ein geheimer Beweis für die Unschuld von Dreyfus existiere, der während der Verhandlungen des Kriegsgerichts eine Rolle gespielt habe, der Verteidigung aber vorenthalten worden sei. Ungefähr zur selben Zeit erfährt auch </w:t>
            </w:r>
            <w:proofErr w:type="spellStart"/>
            <w:r w:rsidRPr="00647768">
              <w:t>Demange</w:t>
            </w:r>
            <w:proofErr w:type="spellEnd"/>
            <w:r w:rsidRPr="00647768">
              <w:t xml:space="preserve"> selbst von einem Dokument, welches ihm gleichfalls nicht vorgelegen hat und in dem der Wortlaut » </w:t>
            </w:r>
            <w:proofErr w:type="spellStart"/>
            <w:r w:rsidRPr="00647768">
              <w:t>ce</w:t>
            </w:r>
            <w:proofErr w:type="spellEnd"/>
            <w:r w:rsidRPr="00647768">
              <w:t xml:space="preserve"> </w:t>
            </w:r>
            <w:proofErr w:type="spellStart"/>
            <w:r w:rsidRPr="00647768">
              <w:t>canaille</w:t>
            </w:r>
            <w:proofErr w:type="spellEnd"/>
            <w:r w:rsidRPr="00647768">
              <w:t xml:space="preserve"> de D...« enthalten sein soll.</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13. April</w:t>
            </w:r>
          </w:p>
        </w:tc>
        <w:tc>
          <w:tcPr>
            <w:tcW w:w="7560" w:type="dxa"/>
            <w:tcBorders>
              <w:top w:val="single" w:sz="4" w:space="0" w:color="auto"/>
              <w:bottom w:val="single" w:sz="4" w:space="0" w:color="auto"/>
            </w:tcBorders>
          </w:tcPr>
          <w:p w:rsidR="00647768" w:rsidRPr="00647768" w:rsidRDefault="00647768" w:rsidP="00647768">
            <w:r w:rsidRPr="00647768">
              <w:t>Dreyfus erreicht die Teufelsinsel vor Französisch-Guyana, den Ort seiner Verbannung.</w:t>
            </w:r>
          </w:p>
        </w:tc>
      </w:tr>
      <w:tr w:rsidR="00647768" w:rsidRPr="00647768" w:rsidTr="00647768">
        <w:tc>
          <w:tcPr>
            <w:tcW w:w="610" w:type="dxa"/>
          </w:tcPr>
          <w:p w:rsidR="00647768" w:rsidRPr="00647768" w:rsidRDefault="00647768" w:rsidP="00647768"/>
        </w:tc>
        <w:tc>
          <w:tcPr>
            <w:tcW w:w="1080" w:type="dxa"/>
            <w:tcBorders>
              <w:top w:val="single" w:sz="4" w:space="0" w:color="auto"/>
            </w:tcBorders>
          </w:tcPr>
          <w:p w:rsidR="00647768" w:rsidRPr="00647768" w:rsidRDefault="00647768" w:rsidP="00647768">
            <w:r w:rsidRPr="00647768">
              <w:t>Sommer</w:t>
            </w:r>
          </w:p>
        </w:tc>
        <w:tc>
          <w:tcPr>
            <w:tcW w:w="7560" w:type="dxa"/>
            <w:tcBorders>
              <w:top w:val="single" w:sz="4" w:space="0" w:color="auto"/>
            </w:tcBorders>
          </w:tcPr>
          <w:p w:rsidR="00647768" w:rsidRPr="00647768" w:rsidRDefault="00647768" w:rsidP="00647768">
            <w:r w:rsidRPr="00647768">
              <w:t xml:space="preserve">Der Schriftsteller </w:t>
            </w:r>
            <w:r w:rsidRPr="007E03BD">
              <w:rPr>
                <w:color w:val="FF0000"/>
              </w:rPr>
              <w:t xml:space="preserve">Bernard-Lazare </w:t>
            </w:r>
            <w:r w:rsidRPr="00647768">
              <w:t>wird von der Familie Dreyfus für die Sache der Rehabilitierung des Hauptmanns gewonnen.</w:t>
            </w:r>
          </w:p>
        </w:tc>
      </w:tr>
    </w:tbl>
    <w:p w:rsidR="00647768" w:rsidRDefault="00647768" w:rsidP="00647768"/>
    <w:p w:rsidR="004B7A61" w:rsidRPr="004B7A61" w:rsidRDefault="004B7A61" w:rsidP="00647768">
      <w:pPr>
        <w:rPr>
          <w:b/>
        </w:rPr>
      </w:pPr>
      <w:proofErr w:type="spellStart"/>
      <w:r w:rsidRPr="004B7A61">
        <w:rPr>
          <w:b/>
        </w:rPr>
        <w:t>Picquart</w:t>
      </w:r>
      <w:proofErr w:type="spellEnd"/>
      <w:r w:rsidRPr="004B7A61">
        <w:rPr>
          <w:b/>
        </w:rPr>
        <w:t xml:space="preserve"> wird neuer Chef im Nachrichtendienst </w:t>
      </w:r>
    </w:p>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1260"/>
        <w:gridCol w:w="7380"/>
      </w:tblGrid>
      <w:tr w:rsidR="00647768" w:rsidRPr="00647768" w:rsidTr="00647768">
        <w:tc>
          <w:tcPr>
            <w:tcW w:w="610" w:type="dxa"/>
          </w:tcPr>
          <w:p w:rsidR="00647768" w:rsidRPr="00647768" w:rsidRDefault="00647768" w:rsidP="00647768">
            <w:r w:rsidRPr="00647768">
              <w:t>1895</w:t>
            </w:r>
          </w:p>
        </w:tc>
        <w:tc>
          <w:tcPr>
            <w:tcW w:w="1260" w:type="dxa"/>
            <w:tcBorders>
              <w:bottom w:val="single" w:sz="4" w:space="0" w:color="auto"/>
            </w:tcBorders>
          </w:tcPr>
          <w:p w:rsidR="00647768" w:rsidRPr="00647768" w:rsidRDefault="00647768" w:rsidP="00647768">
            <w:r w:rsidRPr="007E03BD">
              <w:rPr>
                <w:color w:val="FF0000"/>
              </w:rPr>
              <w:t>1. Juli</w:t>
            </w:r>
          </w:p>
        </w:tc>
        <w:tc>
          <w:tcPr>
            <w:tcW w:w="7380" w:type="dxa"/>
            <w:tcBorders>
              <w:bottom w:val="single" w:sz="4" w:space="0" w:color="auto"/>
            </w:tcBorders>
          </w:tcPr>
          <w:p w:rsidR="00647768" w:rsidRPr="00647768" w:rsidRDefault="00647768" w:rsidP="00647768">
            <w:r w:rsidRPr="00647768">
              <w:t xml:space="preserve">Der Major </w:t>
            </w:r>
            <w:proofErr w:type="spellStart"/>
            <w:r w:rsidRPr="00647768">
              <w:t>Picquart</w:t>
            </w:r>
            <w:proofErr w:type="spellEnd"/>
            <w:r w:rsidRPr="00647768">
              <w:t xml:space="preserve"> wird zum neuen Chef des Nachrichtenbüros ernannt, nachdem der bisherige Amtsinhaber Oberst </w:t>
            </w:r>
            <w:proofErr w:type="spellStart"/>
            <w:r w:rsidRPr="00647768">
              <w:t>Sandherr</w:t>
            </w:r>
            <w:proofErr w:type="spellEnd"/>
            <w:r w:rsidRPr="00647768">
              <w:t xml:space="preserve"> verstorben ist.</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Spätsommer</w:t>
            </w:r>
          </w:p>
        </w:tc>
        <w:tc>
          <w:tcPr>
            <w:tcW w:w="7380" w:type="dxa"/>
            <w:tcBorders>
              <w:top w:val="single" w:sz="4" w:space="0" w:color="auto"/>
              <w:bottom w:val="single" w:sz="4" w:space="0" w:color="auto"/>
            </w:tcBorders>
          </w:tcPr>
          <w:p w:rsidR="00647768" w:rsidRPr="00647768" w:rsidRDefault="00647768" w:rsidP="00647768">
            <w:r w:rsidRPr="00647768">
              <w:t xml:space="preserve">Bernard Lazare arbeitet sich in den Bericht von </w:t>
            </w:r>
            <w:proofErr w:type="spellStart"/>
            <w:r w:rsidRPr="00647768">
              <w:t>d´Ormescheville</w:t>
            </w:r>
            <w:proofErr w:type="spellEnd"/>
            <w:r w:rsidRPr="00647768">
              <w:t xml:space="preserve"> und die Aufzeichnungen von Dreyfus ein, die er sich vom Gefängnisdirektor </w:t>
            </w:r>
            <w:proofErr w:type="spellStart"/>
            <w:r w:rsidRPr="00647768">
              <w:t>Forzinetti</w:t>
            </w:r>
            <w:proofErr w:type="spellEnd"/>
            <w:r w:rsidRPr="00647768">
              <w:t xml:space="preserve"> besorgt hat. Er entwirft eine Skizze für eine Gesamtdarstellung des Falles aus der Sicht der Unschuldsthese, die Familie lehnt es jedoch noch ab, diese zu veröffentlichen.</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1. November</w:t>
            </w:r>
          </w:p>
        </w:tc>
        <w:tc>
          <w:tcPr>
            <w:tcW w:w="7380" w:type="dxa"/>
            <w:tcBorders>
              <w:top w:val="single" w:sz="4" w:space="0" w:color="auto"/>
              <w:bottom w:val="single" w:sz="4" w:space="0" w:color="auto"/>
            </w:tcBorders>
          </w:tcPr>
          <w:p w:rsidR="00647768" w:rsidRPr="00647768" w:rsidRDefault="00647768" w:rsidP="00647768">
            <w:r w:rsidRPr="00647768">
              <w:t xml:space="preserve">Das Kabinett Bourgeois übernimmt die Amtsgeschäfte. Kriegsminister wird Godefroy </w:t>
            </w:r>
            <w:proofErr w:type="spellStart"/>
            <w:r w:rsidRPr="00647768">
              <w:t>Cavaignac</w:t>
            </w:r>
            <w:proofErr w:type="spellEnd"/>
            <w:r w:rsidRPr="00647768">
              <w:t>.</w:t>
            </w:r>
          </w:p>
        </w:tc>
      </w:tr>
      <w:tr w:rsidR="00647768" w:rsidRPr="00647768" w:rsidTr="00647768">
        <w:tc>
          <w:tcPr>
            <w:tcW w:w="610" w:type="dxa"/>
          </w:tcPr>
          <w:p w:rsidR="00647768" w:rsidRPr="00647768" w:rsidRDefault="00647768" w:rsidP="00647768">
            <w:r w:rsidRPr="00647768">
              <w:t>1896</w:t>
            </w:r>
          </w:p>
        </w:tc>
        <w:tc>
          <w:tcPr>
            <w:tcW w:w="1260" w:type="dxa"/>
            <w:tcBorders>
              <w:top w:val="single" w:sz="4" w:space="0" w:color="auto"/>
              <w:bottom w:val="single" w:sz="4" w:space="0" w:color="auto"/>
            </w:tcBorders>
          </w:tcPr>
          <w:p w:rsidR="00647768" w:rsidRPr="00647768" w:rsidRDefault="00647768" w:rsidP="00647768">
            <w:r w:rsidRPr="007E03BD">
              <w:rPr>
                <w:color w:val="FF0000"/>
              </w:rPr>
              <w:t>15. März</w:t>
            </w:r>
          </w:p>
        </w:tc>
        <w:tc>
          <w:tcPr>
            <w:tcW w:w="7380" w:type="dxa"/>
            <w:tcBorders>
              <w:top w:val="single" w:sz="4" w:space="0" w:color="auto"/>
              <w:bottom w:val="single" w:sz="4" w:space="0" w:color="auto"/>
            </w:tcBorders>
          </w:tcPr>
          <w:p w:rsidR="00647768" w:rsidRPr="00647768" w:rsidRDefault="00647768" w:rsidP="00647768">
            <w:r w:rsidRPr="00647768">
              <w:t xml:space="preserve">Etwa zwischen dem 7. und dem 15. des Monats gelangt ein nicht abgesendeter, an den Major Esterhazy adressierter Brief aus der deutschen Botschaft über den </w:t>
            </w:r>
            <w:r w:rsidR="007E03BD">
              <w:t>„</w:t>
            </w:r>
            <w:r w:rsidRPr="00647768">
              <w:t>üblichen Weg</w:t>
            </w:r>
            <w:r w:rsidR="007E03BD">
              <w:t>“</w:t>
            </w:r>
            <w:r w:rsidRPr="00647768">
              <w:t xml:space="preserve"> in Schnipseln an das Nachrichtenbüro. Dieses Dokument, das »Petit bleu«, bringt </w:t>
            </w:r>
            <w:proofErr w:type="spellStart"/>
            <w:r w:rsidRPr="00647768">
              <w:t>Picquart</w:t>
            </w:r>
            <w:proofErr w:type="spellEnd"/>
            <w:r w:rsidRPr="00647768">
              <w:t xml:space="preserve"> auf die Spur Esterhazys. Der Text des »Petit bleu« lautet: </w:t>
            </w:r>
            <w:r w:rsidRPr="007E03BD">
              <w:rPr>
                <w:sz w:val="20"/>
                <w:szCs w:val="20"/>
              </w:rPr>
              <w:t>»Mein Herr, ich erwarte vor allem eine ausführlichere Erklärung als diejenige, welche Sie mir neulich bezüglich der schwebenden Frage gegeben haben. Ich bitte Sie daher, sie mir schriftlich zu geben, damit ich beurteilen kann, ob ich meine Beziehungen zum Hause R. aufrechterhalten kann oder nicht. Gez.C.t.«</w:t>
            </w:r>
            <w:r w:rsidRPr="00647768">
              <w:t>.</w:t>
            </w:r>
            <w:r w:rsidRPr="00647768">
              <w:rPr>
                <w:vertAlign w:val="superscript"/>
              </w:rPr>
              <w:footnoteReference w:id="4"/>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19. März</w:t>
            </w:r>
          </w:p>
        </w:tc>
        <w:tc>
          <w:tcPr>
            <w:tcW w:w="7380" w:type="dxa"/>
            <w:tcBorders>
              <w:top w:val="single" w:sz="4" w:space="0" w:color="auto"/>
              <w:bottom w:val="single" w:sz="4" w:space="0" w:color="auto"/>
            </w:tcBorders>
          </w:tcPr>
          <w:p w:rsidR="00647768" w:rsidRPr="00647768" w:rsidRDefault="00647768" w:rsidP="00647768">
            <w:proofErr w:type="spellStart"/>
            <w:r w:rsidRPr="00647768">
              <w:t>Schwartzkoppen</w:t>
            </w:r>
            <w:proofErr w:type="spellEnd"/>
            <w:r w:rsidRPr="00647768">
              <w:t xml:space="preserve"> verzichtet auf Esterhazys Dienste.</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6. April</w:t>
            </w:r>
          </w:p>
        </w:tc>
        <w:tc>
          <w:tcPr>
            <w:tcW w:w="7380" w:type="dxa"/>
            <w:tcBorders>
              <w:top w:val="single" w:sz="4" w:space="0" w:color="auto"/>
              <w:bottom w:val="single" w:sz="4" w:space="0" w:color="auto"/>
            </w:tcBorders>
          </w:tcPr>
          <w:p w:rsidR="00647768" w:rsidRPr="00647768" w:rsidRDefault="00647768" w:rsidP="00647768">
            <w:proofErr w:type="spellStart"/>
            <w:r w:rsidRPr="00647768">
              <w:t>Picquart</w:t>
            </w:r>
            <w:proofErr w:type="spellEnd"/>
            <w:r w:rsidRPr="00647768">
              <w:t xml:space="preserve"> wird zum Oberstleutnant befördert.</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29. April</w:t>
            </w:r>
          </w:p>
        </w:tc>
        <w:tc>
          <w:tcPr>
            <w:tcW w:w="7380" w:type="dxa"/>
            <w:tcBorders>
              <w:top w:val="single" w:sz="4" w:space="0" w:color="auto"/>
              <w:bottom w:val="single" w:sz="4" w:space="0" w:color="auto"/>
            </w:tcBorders>
          </w:tcPr>
          <w:p w:rsidR="00647768" w:rsidRPr="00647768" w:rsidRDefault="00647768" w:rsidP="00647768">
            <w:r w:rsidRPr="00647768">
              <w:t xml:space="preserve">Das neue Kabinett </w:t>
            </w:r>
            <w:proofErr w:type="spellStart"/>
            <w:r w:rsidRPr="00647768">
              <w:t>Méline</w:t>
            </w:r>
            <w:proofErr w:type="spellEnd"/>
            <w:r w:rsidRPr="00647768">
              <w:t xml:space="preserve"> nimmt die Arbeit auf. Kriegsminister wird General </w:t>
            </w:r>
            <w:proofErr w:type="spellStart"/>
            <w:r w:rsidRPr="00647768">
              <w:t>Billot</w:t>
            </w:r>
            <w:proofErr w:type="spellEnd"/>
            <w:r w:rsidRPr="00647768">
              <w:t>.</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7E03BD">
              <w:rPr>
                <w:color w:val="FF0000"/>
              </w:rPr>
              <w:t>Ende August</w:t>
            </w:r>
          </w:p>
        </w:tc>
        <w:tc>
          <w:tcPr>
            <w:tcW w:w="7380" w:type="dxa"/>
            <w:tcBorders>
              <w:top w:val="single" w:sz="4" w:space="0" w:color="auto"/>
              <w:bottom w:val="single" w:sz="4" w:space="0" w:color="auto"/>
            </w:tcBorders>
          </w:tcPr>
          <w:p w:rsidR="00647768" w:rsidRPr="00647768" w:rsidRDefault="00647768" w:rsidP="00647768">
            <w:proofErr w:type="spellStart"/>
            <w:r w:rsidRPr="00647768">
              <w:t>Picquart</w:t>
            </w:r>
            <w:proofErr w:type="spellEnd"/>
            <w:r w:rsidRPr="00647768">
              <w:t xml:space="preserve"> entdeckt Esterhazy als den Schreiber </w:t>
            </w:r>
            <w:proofErr w:type="gramStart"/>
            <w:r w:rsidRPr="00647768">
              <w:t>des Bordereau</w:t>
            </w:r>
            <w:proofErr w:type="gramEnd"/>
            <w:r w:rsidRPr="00647768">
              <w:t xml:space="preserve"> und erkennt, </w:t>
            </w:r>
            <w:r w:rsidR="004439AC">
              <w:t>dass</w:t>
            </w:r>
            <w:r w:rsidRPr="00647768">
              <w:t xml:space="preserve"> Dreyfus unschuldig sein </w:t>
            </w:r>
            <w:proofErr w:type="spellStart"/>
            <w:r w:rsidRPr="00647768">
              <w:t>muß</w:t>
            </w:r>
            <w:proofErr w:type="spellEnd"/>
            <w:r w:rsidRPr="00647768">
              <w:t xml:space="preserve">, da Esterhazys Handschrift und die des Bordereau identisch sind und weitere wirklich belastende Dokumente von ihm in der Geheimakte zum Fall Dreyfus nicht gefunden werden. Er </w:t>
            </w:r>
            <w:proofErr w:type="spellStart"/>
            <w:r w:rsidRPr="00647768">
              <w:t>verfaßt</w:t>
            </w:r>
            <w:proofErr w:type="spellEnd"/>
            <w:r w:rsidRPr="00647768">
              <w:t xml:space="preserve"> eine Darstellung der Ergebnisse seiner zweimonatigen Untersuchung, die er am</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1. September</w:t>
            </w:r>
          </w:p>
        </w:tc>
        <w:tc>
          <w:tcPr>
            <w:tcW w:w="7380" w:type="dxa"/>
            <w:tcBorders>
              <w:top w:val="single" w:sz="4" w:space="0" w:color="auto"/>
              <w:bottom w:val="single" w:sz="4" w:space="0" w:color="auto"/>
            </w:tcBorders>
          </w:tcPr>
          <w:p w:rsidR="00647768" w:rsidRPr="00647768" w:rsidRDefault="00647768" w:rsidP="00647768">
            <w:r w:rsidRPr="00647768">
              <w:t xml:space="preserve">dem Generalstabschef de </w:t>
            </w:r>
            <w:proofErr w:type="spellStart"/>
            <w:r w:rsidRPr="00647768">
              <w:t>Boisdeffre</w:t>
            </w:r>
            <w:proofErr w:type="spellEnd"/>
            <w:r w:rsidRPr="00647768">
              <w:t xml:space="preserve"> und am</w:t>
            </w:r>
          </w:p>
        </w:tc>
      </w:tr>
      <w:tr w:rsidR="00647768" w:rsidRPr="00647768" w:rsidTr="00647768">
        <w:tc>
          <w:tcPr>
            <w:tcW w:w="610" w:type="dxa"/>
          </w:tcPr>
          <w:p w:rsidR="00647768" w:rsidRPr="00647768" w:rsidRDefault="00647768" w:rsidP="00647768"/>
        </w:tc>
        <w:tc>
          <w:tcPr>
            <w:tcW w:w="1260" w:type="dxa"/>
            <w:tcBorders>
              <w:top w:val="single" w:sz="4" w:space="0" w:color="auto"/>
            </w:tcBorders>
          </w:tcPr>
          <w:p w:rsidR="00647768" w:rsidRPr="00647768" w:rsidRDefault="00647768" w:rsidP="00647768">
            <w:r w:rsidRPr="00647768">
              <w:t>3. September</w:t>
            </w:r>
          </w:p>
        </w:tc>
        <w:tc>
          <w:tcPr>
            <w:tcW w:w="7380" w:type="dxa"/>
            <w:tcBorders>
              <w:top w:val="single" w:sz="4" w:space="0" w:color="auto"/>
            </w:tcBorders>
          </w:tcPr>
          <w:p w:rsidR="00647768" w:rsidRPr="00647768" w:rsidRDefault="00647768" w:rsidP="00647768">
            <w:r w:rsidRPr="00647768">
              <w:t xml:space="preserve">seinem unmittelbaren Vorgesetzten, dem für den Geheimdienst im Generalstab zuständigen General </w:t>
            </w:r>
            <w:proofErr w:type="spellStart"/>
            <w:r w:rsidRPr="00647768">
              <w:t>Gonse</w:t>
            </w:r>
            <w:proofErr w:type="spellEnd"/>
            <w:r w:rsidRPr="00647768">
              <w:t xml:space="preserve">, sowie dem Kriegsminister </w:t>
            </w:r>
            <w:proofErr w:type="spellStart"/>
            <w:r w:rsidRPr="00647768">
              <w:t>Billot</w:t>
            </w:r>
            <w:proofErr w:type="spellEnd"/>
            <w:r w:rsidRPr="00647768">
              <w:t xml:space="preserve"> vorlegt. Er empfiehlt ihnen die Einleitung der Revision. General </w:t>
            </w:r>
            <w:proofErr w:type="spellStart"/>
            <w:r w:rsidRPr="00647768">
              <w:t>Gonse</w:t>
            </w:r>
            <w:proofErr w:type="spellEnd"/>
            <w:r w:rsidRPr="00647768">
              <w:t xml:space="preserve"> fordert </w:t>
            </w:r>
            <w:proofErr w:type="spellStart"/>
            <w:r w:rsidRPr="00647768">
              <w:t>Picquart</w:t>
            </w:r>
            <w:proofErr w:type="spellEnd"/>
            <w:r w:rsidRPr="00647768">
              <w:t xml:space="preserve"> daraufhin auf, »beide Affären zu trennen«. </w:t>
            </w:r>
            <w:proofErr w:type="spellStart"/>
            <w:r w:rsidRPr="00647768">
              <w:t>Billot</w:t>
            </w:r>
            <w:proofErr w:type="spellEnd"/>
            <w:r w:rsidRPr="00647768">
              <w:t xml:space="preserve"> und de </w:t>
            </w:r>
            <w:proofErr w:type="spellStart"/>
            <w:r w:rsidRPr="00647768">
              <w:t>Boisdeffre</w:t>
            </w:r>
            <w:proofErr w:type="spellEnd"/>
            <w:r w:rsidRPr="00647768">
              <w:t xml:space="preserve"> entscheiden sich im Kriegsministerium, die Revision nicht anzustreben und Dreyfus auf der Teufelsinsel zu belassen.</w:t>
            </w:r>
          </w:p>
        </w:tc>
      </w:tr>
    </w:tbl>
    <w:p w:rsidR="004B7A61" w:rsidRDefault="004B7A61" w:rsidP="00647768">
      <w:pPr>
        <w:rPr>
          <w:b/>
        </w:rPr>
      </w:pPr>
    </w:p>
    <w:p w:rsidR="00647768" w:rsidRPr="004B7A61" w:rsidRDefault="004B7A61" w:rsidP="00647768">
      <w:pPr>
        <w:rPr>
          <w:b/>
        </w:rPr>
      </w:pPr>
      <w:r w:rsidRPr="004B7A61">
        <w:rPr>
          <w:b/>
        </w:rPr>
        <w:t xml:space="preserve">Entschluss im Generalstab, </w:t>
      </w:r>
      <w:r w:rsidR="00AE47A1">
        <w:rPr>
          <w:b/>
        </w:rPr>
        <w:t xml:space="preserve">„Fall Esterhazy“ zu unterdrücken / </w:t>
      </w:r>
      <w:proofErr w:type="spellStart"/>
      <w:r w:rsidRPr="004B7A61">
        <w:rPr>
          <w:b/>
        </w:rPr>
        <w:t>Picquart</w:t>
      </w:r>
      <w:proofErr w:type="spellEnd"/>
      <w:r w:rsidRPr="004B7A61">
        <w:rPr>
          <w:b/>
        </w:rPr>
        <w:t xml:space="preserve"> </w:t>
      </w:r>
      <w:r w:rsidR="00AE47A1">
        <w:rPr>
          <w:b/>
        </w:rPr>
        <w:t>wird isoliert</w:t>
      </w:r>
      <w:r>
        <w:rPr>
          <w:b/>
        </w:rPr>
        <w:t xml:space="preserve"> / Schutz der Armee als „Staatsräson“ / Hilflosigkeit der Familie Dreyfus</w:t>
      </w:r>
    </w:p>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830"/>
        <w:gridCol w:w="430"/>
        <w:gridCol w:w="6770"/>
        <w:gridCol w:w="610"/>
      </w:tblGrid>
      <w:tr w:rsidR="00647768" w:rsidRPr="00647768" w:rsidTr="00647768">
        <w:tc>
          <w:tcPr>
            <w:tcW w:w="610" w:type="dxa"/>
          </w:tcPr>
          <w:p w:rsidR="00647768" w:rsidRPr="00647768" w:rsidRDefault="00647768" w:rsidP="00647768">
            <w:r w:rsidRPr="00647768">
              <w:t>1896</w:t>
            </w:r>
          </w:p>
        </w:tc>
        <w:tc>
          <w:tcPr>
            <w:tcW w:w="1260" w:type="dxa"/>
            <w:gridSpan w:val="2"/>
            <w:tcBorders>
              <w:bottom w:val="single" w:sz="4" w:space="0" w:color="auto"/>
            </w:tcBorders>
          </w:tcPr>
          <w:p w:rsidR="00647768" w:rsidRPr="00647768" w:rsidRDefault="00647768" w:rsidP="00647768">
            <w:r w:rsidRPr="00647768">
              <w:t>Sommer</w:t>
            </w:r>
          </w:p>
        </w:tc>
        <w:tc>
          <w:tcPr>
            <w:tcW w:w="7380" w:type="dxa"/>
            <w:gridSpan w:val="2"/>
            <w:tcBorders>
              <w:bottom w:val="single" w:sz="4" w:space="0" w:color="auto"/>
            </w:tcBorders>
          </w:tcPr>
          <w:p w:rsidR="00647768" w:rsidRPr="00647768" w:rsidRDefault="00647768" w:rsidP="00647768">
            <w:r w:rsidRPr="00647768">
              <w:t xml:space="preserve">Bernard Lazare versucht im Namen der Familie erneut, Kontakte zu knüpfen. Die Sozialisten </w:t>
            </w:r>
            <w:proofErr w:type="spellStart"/>
            <w:r w:rsidRPr="00647768">
              <w:t>Jaurès</w:t>
            </w:r>
            <w:proofErr w:type="spellEnd"/>
            <w:r w:rsidRPr="00647768">
              <w:t xml:space="preserve"> und Millerand, der Schriftsteller </w:t>
            </w:r>
            <w:proofErr w:type="spellStart"/>
            <w:r w:rsidRPr="00647768">
              <w:t>Coppée</w:t>
            </w:r>
            <w:proofErr w:type="spellEnd"/>
            <w:r w:rsidRPr="00647768">
              <w:t xml:space="preserve"> und Henri Rochefort lehnen ein Engagement jedoch ab. </w:t>
            </w:r>
          </w:p>
        </w:tc>
      </w:tr>
      <w:tr w:rsidR="00647768" w:rsidRPr="00647768" w:rsidTr="00647768">
        <w:tc>
          <w:tcPr>
            <w:tcW w:w="610" w:type="dxa"/>
          </w:tcPr>
          <w:p w:rsidR="00647768" w:rsidRPr="00647768" w:rsidRDefault="00647768" w:rsidP="00647768"/>
        </w:tc>
        <w:tc>
          <w:tcPr>
            <w:tcW w:w="1260" w:type="dxa"/>
            <w:gridSpan w:val="2"/>
            <w:tcBorders>
              <w:top w:val="single" w:sz="4" w:space="0" w:color="auto"/>
              <w:bottom w:val="single" w:sz="4" w:space="0" w:color="auto"/>
            </w:tcBorders>
          </w:tcPr>
          <w:p w:rsidR="00647768" w:rsidRPr="00647768" w:rsidRDefault="00647768" w:rsidP="00647768">
            <w:r w:rsidRPr="004B7A61">
              <w:rPr>
                <w:color w:val="FF0000"/>
              </w:rPr>
              <w:t>3.September</w:t>
            </w:r>
          </w:p>
        </w:tc>
        <w:tc>
          <w:tcPr>
            <w:tcW w:w="7380" w:type="dxa"/>
            <w:gridSpan w:val="2"/>
            <w:tcBorders>
              <w:top w:val="single" w:sz="4" w:space="0" w:color="auto"/>
              <w:bottom w:val="single" w:sz="4" w:space="0" w:color="auto"/>
            </w:tcBorders>
          </w:tcPr>
          <w:p w:rsidR="00647768" w:rsidRPr="00647768" w:rsidRDefault="00647768" w:rsidP="00647768">
            <w:r w:rsidRPr="00647768">
              <w:t xml:space="preserve">Mathieu Dreyfus </w:t>
            </w:r>
            <w:proofErr w:type="spellStart"/>
            <w:r w:rsidRPr="00647768">
              <w:t>läßt</w:t>
            </w:r>
            <w:proofErr w:type="spellEnd"/>
            <w:r w:rsidRPr="00647768">
              <w:t xml:space="preserve"> durch eine englische Zeitung die (falsche) Nachricht von der Flucht seines Bruders verbreiten, um die Aufmerksamkeit der mittlerweile desinteressierten Öffentlichkeit wieder auf den Fall zu lenken.</w:t>
            </w:r>
          </w:p>
        </w:tc>
      </w:tr>
      <w:tr w:rsidR="00647768" w:rsidRPr="00647768" w:rsidTr="00647768">
        <w:tc>
          <w:tcPr>
            <w:tcW w:w="610" w:type="dxa"/>
          </w:tcPr>
          <w:p w:rsidR="00647768" w:rsidRPr="00647768" w:rsidRDefault="00647768" w:rsidP="00647768"/>
        </w:tc>
        <w:tc>
          <w:tcPr>
            <w:tcW w:w="1260" w:type="dxa"/>
            <w:gridSpan w:val="2"/>
            <w:tcBorders>
              <w:top w:val="single" w:sz="4" w:space="0" w:color="auto"/>
            </w:tcBorders>
          </w:tcPr>
          <w:p w:rsidR="00647768" w:rsidRPr="004B7A61" w:rsidRDefault="00647768" w:rsidP="00647768">
            <w:pPr>
              <w:rPr>
                <w:color w:val="FF0000"/>
              </w:rPr>
            </w:pPr>
            <w:r w:rsidRPr="004B7A61">
              <w:rPr>
                <w:color w:val="FF0000"/>
              </w:rPr>
              <w:t>14.September</w:t>
            </w:r>
          </w:p>
        </w:tc>
        <w:tc>
          <w:tcPr>
            <w:tcW w:w="7380" w:type="dxa"/>
            <w:gridSpan w:val="2"/>
            <w:tcBorders>
              <w:top w:val="single" w:sz="4" w:space="0" w:color="auto"/>
            </w:tcBorders>
          </w:tcPr>
          <w:p w:rsidR="00647768" w:rsidRPr="00647768" w:rsidRDefault="00647768" w:rsidP="00647768">
            <w:r w:rsidRPr="00647768">
              <w:t>In der Tageszeitung »</w:t>
            </w:r>
            <w:proofErr w:type="spellStart"/>
            <w:r w:rsidRPr="00647768">
              <w:t>L'Eclair</w:t>
            </w:r>
            <w:proofErr w:type="spellEnd"/>
            <w:r w:rsidRPr="00647768">
              <w:t xml:space="preserve">« erscheint unter dem Titel »Le </w:t>
            </w:r>
            <w:proofErr w:type="spellStart"/>
            <w:r w:rsidRPr="00647768">
              <w:t>Traitre</w:t>
            </w:r>
            <w:proofErr w:type="spellEnd"/>
            <w:r w:rsidRPr="00647768">
              <w:t xml:space="preserve">« (»der Verräter«) ein Artikel, der detaillierte Informationen über die Beweislage gegen Dreyfus enthält. In ihm wird die Rechtmäßigkeit der Verurteilung des Hauptmanns bekräftigt und auf die Ermittlungen von du </w:t>
            </w:r>
            <w:proofErr w:type="spellStart"/>
            <w:r w:rsidRPr="00647768">
              <w:t>Paty</w:t>
            </w:r>
            <w:proofErr w:type="spellEnd"/>
            <w:r w:rsidRPr="00647768">
              <w:t xml:space="preserve"> de </w:t>
            </w:r>
            <w:proofErr w:type="spellStart"/>
            <w:r w:rsidRPr="00647768">
              <w:t>Clam</w:t>
            </w:r>
            <w:proofErr w:type="spellEnd"/>
            <w:r w:rsidRPr="00647768">
              <w:t xml:space="preserve"> Bezug genommen. Sinngemäß wird der Text des Bordereau sowie des Briefes »</w:t>
            </w:r>
            <w:proofErr w:type="spellStart"/>
            <w:r w:rsidRPr="00647768">
              <w:t>Ce</w:t>
            </w:r>
            <w:proofErr w:type="spellEnd"/>
            <w:r w:rsidRPr="00647768">
              <w:t xml:space="preserve"> Canaille de D...« wiedergegeben.</w:t>
            </w:r>
          </w:p>
        </w:tc>
      </w:tr>
      <w:tr w:rsidR="00696E53" w:rsidRPr="00647768" w:rsidTr="00666335">
        <w:trPr>
          <w:gridAfter w:val="1"/>
          <w:wAfter w:w="610" w:type="dxa"/>
        </w:trPr>
        <w:tc>
          <w:tcPr>
            <w:tcW w:w="1440" w:type="dxa"/>
            <w:gridSpan w:val="2"/>
            <w:tcBorders>
              <w:bottom w:val="single" w:sz="4" w:space="0" w:color="auto"/>
            </w:tcBorders>
          </w:tcPr>
          <w:p w:rsidR="00696E53" w:rsidRPr="00647768" w:rsidRDefault="00696E53" w:rsidP="00666335">
            <w:r w:rsidRPr="004B7A61">
              <w:rPr>
                <w:color w:val="FF0000"/>
              </w:rPr>
              <w:t>5. September - 14. September</w:t>
            </w:r>
          </w:p>
        </w:tc>
        <w:tc>
          <w:tcPr>
            <w:tcW w:w="7200" w:type="dxa"/>
            <w:gridSpan w:val="2"/>
            <w:tcBorders>
              <w:bottom w:val="single" w:sz="4" w:space="0" w:color="auto"/>
            </w:tcBorders>
          </w:tcPr>
          <w:p w:rsidR="00696E53" w:rsidRPr="00647768" w:rsidRDefault="00696E53" w:rsidP="00666335">
            <w:proofErr w:type="spellStart"/>
            <w:r w:rsidRPr="00647768">
              <w:t>Picquart</w:t>
            </w:r>
            <w:proofErr w:type="spellEnd"/>
            <w:r w:rsidRPr="00647768">
              <w:t xml:space="preserve"> und </w:t>
            </w:r>
            <w:proofErr w:type="spellStart"/>
            <w:r w:rsidRPr="00647768">
              <w:t>Gonse</w:t>
            </w:r>
            <w:proofErr w:type="spellEnd"/>
            <w:r w:rsidRPr="00647768">
              <w:t xml:space="preserve"> tauschen in einem Briefwechsel ihre Standpunkte zur weiteren Vorgehensweise im Fall Dreyfus aus. </w:t>
            </w:r>
            <w:proofErr w:type="spellStart"/>
            <w:r w:rsidRPr="00647768">
              <w:t>Picquart</w:t>
            </w:r>
            <w:proofErr w:type="spellEnd"/>
            <w:r w:rsidRPr="00647768">
              <w:t xml:space="preserve"> wird von </w:t>
            </w:r>
            <w:proofErr w:type="spellStart"/>
            <w:r w:rsidRPr="00647768">
              <w:t>Gonse</w:t>
            </w:r>
            <w:proofErr w:type="spellEnd"/>
            <w:r w:rsidRPr="00647768">
              <w:t xml:space="preserve"> zur Verschwiegenheit verpflichtet.</w:t>
            </w:r>
          </w:p>
        </w:tc>
      </w:tr>
      <w:tr w:rsidR="00696E53" w:rsidRPr="00647768" w:rsidTr="00666335">
        <w:trPr>
          <w:gridAfter w:val="1"/>
          <w:wAfter w:w="610" w:type="dxa"/>
        </w:trPr>
        <w:tc>
          <w:tcPr>
            <w:tcW w:w="1440" w:type="dxa"/>
            <w:gridSpan w:val="2"/>
            <w:tcBorders>
              <w:top w:val="single" w:sz="4" w:space="0" w:color="auto"/>
              <w:bottom w:val="single" w:sz="4" w:space="0" w:color="auto"/>
            </w:tcBorders>
          </w:tcPr>
          <w:p w:rsidR="00696E53" w:rsidRPr="00647768" w:rsidRDefault="00696E53" w:rsidP="00666335">
            <w:r w:rsidRPr="00647768">
              <w:t>18.September</w:t>
            </w:r>
          </w:p>
        </w:tc>
        <w:tc>
          <w:tcPr>
            <w:tcW w:w="7200" w:type="dxa"/>
            <w:gridSpan w:val="2"/>
            <w:tcBorders>
              <w:top w:val="single" w:sz="4" w:space="0" w:color="auto"/>
              <w:bottom w:val="single" w:sz="4" w:space="0" w:color="auto"/>
            </w:tcBorders>
          </w:tcPr>
          <w:p w:rsidR="00696E53" w:rsidRPr="00647768" w:rsidRDefault="00696E53" w:rsidP="00666335">
            <w:r w:rsidRPr="00647768">
              <w:t>Madame Lucie Dreyfus richtet an die Kammer ein Gesuch um Revision des Prozesses ihres Gatten.</w:t>
            </w:r>
          </w:p>
        </w:tc>
      </w:tr>
    </w:tbl>
    <w:p w:rsidR="00647768" w:rsidRPr="00647768" w:rsidRDefault="00647768" w:rsidP="00647768"/>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1260"/>
        <w:gridCol w:w="7380"/>
      </w:tblGrid>
      <w:tr w:rsidR="00696E53" w:rsidRPr="00647768" w:rsidTr="00696E53">
        <w:tc>
          <w:tcPr>
            <w:tcW w:w="610" w:type="dxa"/>
          </w:tcPr>
          <w:p w:rsidR="00696E53" w:rsidRPr="00647768" w:rsidRDefault="00696E53" w:rsidP="00666335"/>
        </w:tc>
        <w:tc>
          <w:tcPr>
            <w:tcW w:w="1260" w:type="dxa"/>
            <w:tcBorders>
              <w:bottom w:val="single" w:sz="4" w:space="0" w:color="auto"/>
            </w:tcBorders>
          </w:tcPr>
          <w:p w:rsidR="00696E53" w:rsidRPr="00647768" w:rsidRDefault="00696E53" w:rsidP="00666335">
            <w:r w:rsidRPr="004B7A61">
              <w:rPr>
                <w:color w:val="FF0000"/>
              </w:rPr>
              <w:t>2.November</w:t>
            </w:r>
          </w:p>
        </w:tc>
        <w:tc>
          <w:tcPr>
            <w:tcW w:w="7380" w:type="dxa"/>
            <w:tcBorders>
              <w:bottom w:val="single" w:sz="4" w:space="0" w:color="auto"/>
            </w:tcBorders>
          </w:tcPr>
          <w:p w:rsidR="00696E53" w:rsidRPr="00647768" w:rsidRDefault="00696E53" w:rsidP="00666335">
            <w:r w:rsidRPr="00647768">
              <w:t xml:space="preserve">Die </w:t>
            </w:r>
            <w:r w:rsidRPr="004B7A61">
              <w:rPr>
                <w:color w:val="FF0000"/>
              </w:rPr>
              <w:t xml:space="preserve">»Fälschung Henry« </w:t>
            </w:r>
            <w:r w:rsidRPr="00647768">
              <w:t xml:space="preserve">taucht im Kriegsministerium auf. Dabei handelt es sich um einen Brief des italienischen Militärattachés </w:t>
            </w:r>
            <w:proofErr w:type="spellStart"/>
            <w:r w:rsidRPr="00647768">
              <w:t>Panizzardi</w:t>
            </w:r>
            <w:proofErr w:type="spellEnd"/>
            <w:r w:rsidRPr="00647768">
              <w:t xml:space="preserve"> an seinen deutschen </w:t>
            </w:r>
            <w:r w:rsidRPr="00647768">
              <w:lastRenderedPageBreak/>
              <w:t xml:space="preserve">Kollegen </w:t>
            </w:r>
            <w:proofErr w:type="spellStart"/>
            <w:r w:rsidRPr="00647768">
              <w:t>Schwartzkoppen</w:t>
            </w:r>
            <w:proofErr w:type="spellEnd"/>
            <w:r w:rsidRPr="00647768">
              <w:t>, in dem ein Mitarbeiter des Nachrichtenbüros, der Major Henry, den Namen Dreyfus nachträglich eingesetzt hat. Der Text des »</w:t>
            </w:r>
            <w:proofErr w:type="spellStart"/>
            <w:r w:rsidRPr="00647768">
              <w:t>faux</w:t>
            </w:r>
            <w:proofErr w:type="spellEnd"/>
            <w:r w:rsidRPr="00647768">
              <w:t xml:space="preserve"> Henry« lautet: </w:t>
            </w:r>
            <w:r w:rsidRPr="009C0054">
              <w:rPr>
                <w:sz w:val="20"/>
                <w:szCs w:val="20"/>
              </w:rPr>
              <w:t xml:space="preserve">»Mein lieber Freund, ich habe gelesen, </w:t>
            </w:r>
            <w:r w:rsidR="004439AC" w:rsidRPr="009C0054">
              <w:rPr>
                <w:sz w:val="20"/>
                <w:szCs w:val="20"/>
              </w:rPr>
              <w:t>dass</w:t>
            </w:r>
            <w:r w:rsidRPr="009C0054">
              <w:rPr>
                <w:sz w:val="20"/>
                <w:szCs w:val="20"/>
              </w:rPr>
              <w:t xml:space="preserve"> ein Abgeordneter wegen Dreyfus eine Anfrage an die Regierung richten wird. Wenn man in Rom neue Erklärungen von mir verlangt, werde ich sagen, </w:t>
            </w:r>
            <w:r w:rsidR="004439AC" w:rsidRPr="009C0054">
              <w:rPr>
                <w:sz w:val="20"/>
                <w:szCs w:val="20"/>
              </w:rPr>
              <w:t>dass</w:t>
            </w:r>
            <w:r w:rsidRPr="009C0054">
              <w:rPr>
                <w:sz w:val="20"/>
                <w:szCs w:val="20"/>
              </w:rPr>
              <w:t xml:space="preserve"> ich niemals Beziehungen zu diesem Juden gehabt habe. Wenn man Sie fragt, sagen Sie dasselbe. Denn niemals darf man erfahren, was mit ihm gewesen ist. Alexandrine.«</w:t>
            </w:r>
            <w:r w:rsidRPr="00647768">
              <w:t xml:space="preserve">  </w:t>
            </w:r>
            <w:r w:rsidRPr="00696E53">
              <w:footnoteReference w:id="5"/>
            </w:r>
          </w:p>
        </w:tc>
      </w:tr>
    </w:tbl>
    <w:p w:rsidR="00AE47A1" w:rsidRDefault="00AE47A1" w:rsidP="00647768">
      <w:pPr>
        <w:rPr>
          <w:b/>
        </w:rPr>
      </w:pPr>
    </w:p>
    <w:p w:rsidR="00647768" w:rsidRPr="00AE47A1" w:rsidRDefault="00AE47A1" w:rsidP="00647768">
      <w:pPr>
        <w:rPr>
          <w:b/>
        </w:rPr>
      </w:pPr>
      <w:r w:rsidRPr="00AE47A1">
        <w:rPr>
          <w:b/>
        </w:rPr>
        <w:t xml:space="preserve">Presse erhöht Druck auf Regierung / </w:t>
      </w:r>
      <w:r w:rsidR="00AE532C">
        <w:rPr>
          <w:b/>
        </w:rPr>
        <w:t xml:space="preserve">Indiskretionen, </w:t>
      </w:r>
      <w:r w:rsidRPr="00AE47A1">
        <w:rPr>
          <w:b/>
        </w:rPr>
        <w:t>„Durchstechereien“</w:t>
      </w:r>
    </w:p>
    <w:p w:rsidR="00AE47A1" w:rsidRPr="00647768" w:rsidRDefault="00AE47A1" w:rsidP="00647768"/>
    <w:tbl>
      <w:tblPr>
        <w:tblW w:w="9250" w:type="dxa"/>
        <w:tblLayout w:type="fixed"/>
        <w:tblCellMar>
          <w:left w:w="70" w:type="dxa"/>
          <w:right w:w="70" w:type="dxa"/>
        </w:tblCellMar>
        <w:tblLook w:val="0000" w:firstRow="0" w:lastRow="0" w:firstColumn="0" w:lastColumn="0" w:noHBand="0" w:noVBand="0"/>
      </w:tblPr>
      <w:tblGrid>
        <w:gridCol w:w="610"/>
        <w:gridCol w:w="1260"/>
        <w:gridCol w:w="180"/>
        <w:gridCol w:w="7200"/>
      </w:tblGrid>
      <w:tr w:rsidR="00647768" w:rsidRPr="00647768" w:rsidTr="00647768">
        <w:tc>
          <w:tcPr>
            <w:tcW w:w="610" w:type="dxa"/>
          </w:tcPr>
          <w:p w:rsidR="00647768" w:rsidRPr="00647768" w:rsidRDefault="00647768" w:rsidP="00647768">
            <w:r w:rsidRPr="00647768">
              <w:t>1896</w:t>
            </w:r>
          </w:p>
        </w:tc>
        <w:tc>
          <w:tcPr>
            <w:tcW w:w="1260" w:type="dxa"/>
          </w:tcPr>
          <w:p w:rsidR="00647768" w:rsidRPr="00647768" w:rsidRDefault="00647768" w:rsidP="00647768">
            <w:r w:rsidRPr="00647768">
              <w:t>6.November</w:t>
            </w:r>
          </w:p>
        </w:tc>
        <w:tc>
          <w:tcPr>
            <w:tcW w:w="7380" w:type="dxa"/>
            <w:gridSpan w:val="2"/>
          </w:tcPr>
          <w:p w:rsidR="00647768" w:rsidRPr="00647768" w:rsidRDefault="00647768" w:rsidP="00647768">
            <w:r w:rsidRPr="00647768">
              <w:t>Bernard-Lazare veröffentlicht in Brüssel seine Schrift »</w:t>
            </w:r>
            <w:proofErr w:type="spellStart"/>
            <w:r w:rsidRPr="00647768">
              <w:t>Une</w:t>
            </w:r>
            <w:proofErr w:type="spellEnd"/>
            <w:r w:rsidRPr="00647768">
              <w:t xml:space="preserve"> </w:t>
            </w:r>
            <w:proofErr w:type="spellStart"/>
            <w:r w:rsidRPr="00647768">
              <w:t>erreur</w:t>
            </w:r>
            <w:proofErr w:type="spellEnd"/>
            <w:r w:rsidRPr="00647768">
              <w:t xml:space="preserve"> </w:t>
            </w:r>
            <w:proofErr w:type="spellStart"/>
            <w:r w:rsidRPr="00647768">
              <w:t>judiciaire</w:t>
            </w:r>
            <w:proofErr w:type="spellEnd"/>
            <w:r w:rsidRPr="00647768">
              <w:t xml:space="preserve">, la </w:t>
            </w:r>
            <w:proofErr w:type="spellStart"/>
            <w:r w:rsidRPr="00647768">
              <w:t>vérité</w:t>
            </w:r>
            <w:proofErr w:type="spellEnd"/>
            <w:r w:rsidRPr="00647768">
              <w:t xml:space="preserve"> </w:t>
            </w:r>
            <w:proofErr w:type="spellStart"/>
            <w:r w:rsidRPr="00647768">
              <w:t>sur</w:t>
            </w:r>
            <w:proofErr w:type="spellEnd"/>
            <w:r w:rsidRPr="00647768">
              <w:t xml:space="preserve"> </w:t>
            </w:r>
            <w:proofErr w:type="spellStart"/>
            <w:r w:rsidRPr="00647768">
              <w:t>l'affaire</w:t>
            </w:r>
            <w:proofErr w:type="spellEnd"/>
            <w:r w:rsidRPr="00647768">
              <w:t xml:space="preserve"> Dreyfus«. Eine zweite Auflage erscheint einige Tage später in Paris. Die Broschüre wird an ca. 3.500 Professoren, Literaten und an alle Deputierten versandt.</w:t>
            </w:r>
          </w:p>
        </w:tc>
      </w:tr>
      <w:tr w:rsidR="00647768" w:rsidRPr="00647768" w:rsidTr="00647768">
        <w:tc>
          <w:tcPr>
            <w:tcW w:w="610" w:type="dxa"/>
          </w:tcPr>
          <w:p w:rsidR="00647768" w:rsidRPr="00647768" w:rsidRDefault="00647768" w:rsidP="00647768">
            <w:r w:rsidRPr="00647768">
              <w:t>1896</w:t>
            </w:r>
          </w:p>
        </w:tc>
        <w:tc>
          <w:tcPr>
            <w:tcW w:w="1440" w:type="dxa"/>
            <w:gridSpan w:val="2"/>
            <w:tcBorders>
              <w:bottom w:val="single" w:sz="4" w:space="0" w:color="auto"/>
            </w:tcBorders>
          </w:tcPr>
          <w:p w:rsidR="00647768" w:rsidRPr="00647768" w:rsidRDefault="00647768" w:rsidP="00647768">
            <w:r w:rsidRPr="00647768">
              <w:t>10. November</w:t>
            </w:r>
          </w:p>
        </w:tc>
        <w:tc>
          <w:tcPr>
            <w:tcW w:w="7200" w:type="dxa"/>
            <w:tcBorders>
              <w:bottom w:val="single" w:sz="4" w:space="0" w:color="auto"/>
            </w:tcBorders>
          </w:tcPr>
          <w:p w:rsidR="00647768" w:rsidRPr="00647768" w:rsidRDefault="00647768" w:rsidP="00647768">
            <w:r w:rsidRPr="00647768">
              <w:t xml:space="preserve">Die Tageszeitung »Le Matin« bringt das Faksimile des Bordereau, das einer der Schriftsachverständigen von 1894 namens </w:t>
            </w:r>
            <w:proofErr w:type="spellStart"/>
            <w:r w:rsidRPr="00647768">
              <w:t>Tyssonnières</w:t>
            </w:r>
            <w:proofErr w:type="spellEnd"/>
            <w:r w:rsidRPr="00647768">
              <w:t xml:space="preserve"> der Zeitung verkauft hatte.</w:t>
            </w:r>
          </w:p>
        </w:tc>
      </w:tr>
      <w:tr w:rsidR="009C0054" w:rsidRPr="00647768" w:rsidTr="00647768">
        <w:tc>
          <w:tcPr>
            <w:tcW w:w="610" w:type="dxa"/>
          </w:tcPr>
          <w:p w:rsidR="009C0054" w:rsidRPr="00647768" w:rsidRDefault="009C0054" w:rsidP="009C0054"/>
        </w:tc>
        <w:tc>
          <w:tcPr>
            <w:tcW w:w="1440" w:type="dxa"/>
            <w:gridSpan w:val="2"/>
            <w:tcBorders>
              <w:bottom w:val="single" w:sz="4" w:space="0" w:color="auto"/>
            </w:tcBorders>
          </w:tcPr>
          <w:p w:rsidR="009C0054" w:rsidRPr="00647768" w:rsidRDefault="009C0054" w:rsidP="009C0054">
            <w:r w:rsidRPr="004B7A61">
              <w:rPr>
                <w:color w:val="FF0000"/>
              </w:rPr>
              <w:t>17.November</w:t>
            </w:r>
          </w:p>
        </w:tc>
        <w:tc>
          <w:tcPr>
            <w:tcW w:w="7200" w:type="dxa"/>
            <w:tcBorders>
              <w:bottom w:val="single" w:sz="4" w:space="0" w:color="auto"/>
            </w:tcBorders>
          </w:tcPr>
          <w:p w:rsidR="009C0054" w:rsidRPr="00647768" w:rsidRDefault="009C0054" w:rsidP="009C0054">
            <w:proofErr w:type="spellStart"/>
            <w:r w:rsidRPr="00647768">
              <w:t>Drumont</w:t>
            </w:r>
            <w:proofErr w:type="spellEnd"/>
            <w:r w:rsidRPr="00647768">
              <w:t xml:space="preserve"> veröffentlicht in »La </w:t>
            </w:r>
            <w:proofErr w:type="spellStart"/>
            <w:r w:rsidRPr="00647768">
              <w:t>Libre</w:t>
            </w:r>
            <w:proofErr w:type="spellEnd"/>
            <w:r w:rsidRPr="00647768">
              <w:t xml:space="preserve"> Parole« einen Artikel mit der Überschrift: </w:t>
            </w:r>
            <w:r w:rsidRPr="009C0054">
              <w:rPr>
                <w:color w:val="FF0000"/>
              </w:rPr>
              <w:t xml:space="preserve">»Le </w:t>
            </w:r>
            <w:proofErr w:type="spellStart"/>
            <w:r w:rsidRPr="009C0054">
              <w:rPr>
                <w:color w:val="FF0000"/>
              </w:rPr>
              <w:t>Syndicat</w:t>
            </w:r>
            <w:proofErr w:type="spellEnd"/>
            <w:r w:rsidRPr="009C0054">
              <w:rPr>
                <w:color w:val="FF0000"/>
              </w:rPr>
              <w:t xml:space="preserve"> Dreyfus«</w:t>
            </w:r>
            <w:r w:rsidRPr="00647768">
              <w:t xml:space="preserve">, in dem er die Behauptung aufstellt, es gebe eine »jüdische Vereinigung«, die es sich zum Ziel gesetzt habe, Dreyfus zu befreien. Seitdem zirkulieren in der Presse immer wieder Behauptungen oder verdeckte Anspielungen des Inhalts, </w:t>
            </w:r>
            <w:r>
              <w:t>dass</w:t>
            </w:r>
            <w:r w:rsidRPr="00647768">
              <w:t xml:space="preserve"> es eine geheime, organisierte Vereinigung zur Befreiung von Dreyfus gebe, die vom Judentum finanziert werde und deren Kopf der Bruder von Dreyfus, Mathieu, Bernard-Lazare und der Politiker Joseph Reinach sei</w:t>
            </w:r>
            <w:r>
              <w:t>en</w:t>
            </w:r>
            <w:r w:rsidRPr="00647768">
              <w:t>.</w:t>
            </w:r>
          </w:p>
        </w:tc>
      </w:tr>
      <w:tr w:rsidR="009C0054" w:rsidRPr="00647768" w:rsidTr="00647768">
        <w:tc>
          <w:tcPr>
            <w:tcW w:w="610" w:type="dxa"/>
          </w:tcPr>
          <w:p w:rsidR="009C0054" w:rsidRPr="00647768" w:rsidRDefault="009C0054" w:rsidP="009C0054"/>
        </w:tc>
        <w:tc>
          <w:tcPr>
            <w:tcW w:w="1440" w:type="dxa"/>
            <w:gridSpan w:val="2"/>
            <w:tcBorders>
              <w:top w:val="single" w:sz="4" w:space="0" w:color="auto"/>
              <w:bottom w:val="single" w:sz="4" w:space="0" w:color="auto"/>
            </w:tcBorders>
          </w:tcPr>
          <w:p w:rsidR="009C0054" w:rsidRPr="00647768" w:rsidRDefault="009C0054" w:rsidP="009C0054">
            <w:r w:rsidRPr="00647768">
              <w:t>14. November</w:t>
            </w:r>
          </w:p>
        </w:tc>
        <w:tc>
          <w:tcPr>
            <w:tcW w:w="7200" w:type="dxa"/>
            <w:tcBorders>
              <w:top w:val="single" w:sz="4" w:space="0" w:color="auto"/>
              <w:bottom w:val="single" w:sz="4" w:space="0" w:color="auto"/>
            </w:tcBorders>
          </w:tcPr>
          <w:p w:rsidR="009C0054" w:rsidRPr="00647768" w:rsidRDefault="009C0054" w:rsidP="009C0054">
            <w:proofErr w:type="spellStart"/>
            <w:r w:rsidRPr="00647768">
              <w:t>Picquart</w:t>
            </w:r>
            <w:proofErr w:type="spellEnd"/>
            <w:r w:rsidRPr="00647768">
              <w:t xml:space="preserve"> übergibt den Nachrichtendienst dem General </w:t>
            </w:r>
            <w:proofErr w:type="spellStart"/>
            <w:r w:rsidRPr="00647768">
              <w:t>Gonse</w:t>
            </w:r>
            <w:proofErr w:type="spellEnd"/>
            <w:r w:rsidRPr="00647768">
              <w:t xml:space="preserve"> und wird auf eine »Dienstreise« geschickt, die erst nach zwei Monaten in Tunesien enden wird.</w:t>
            </w:r>
          </w:p>
        </w:tc>
      </w:tr>
      <w:tr w:rsidR="009C0054" w:rsidRPr="00647768" w:rsidTr="00647768">
        <w:tc>
          <w:tcPr>
            <w:tcW w:w="610" w:type="dxa"/>
          </w:tcPr>
          <w:p w:rsidR="009C0054" w:rsidRPr="00647768" w:rsidRDefault="009C0054" w:rsidP="009C0054"/>
        </w:tc>
        <w:tc>
          <w:tcPr>
            <w:tcW w:w="1440" w:type="dxa"/>
            <w:gridSpan w:val="2"/>
            <w:tcBorders>
              <w:top w:val="single" w:sz="4" w:space="0" w:color="auto"/>
              <w:bottom w:val="single" w:sz="4" w:space="0" w:color="auto"/>
            </w:tcBorders>
          </w:tcPr>
          <w:p w:rsidR="009C0054" w:rsidRPr="00647768" w:rsidRDefault="009C0054" w:rsidP="009C0054">
            <w:r w:rsidRPr="009C0054">
              <w:rPr>
                <w:color w:val="FF0000"/>
              </w:rPr>
              <w:t>18. November</w:t>
            </w:r>
          </w:p>
        </w:tc>
        <w:tc>
          <w:tcPr>
            <w:tcW w:w="7200" w:type="dxa"/>
            <w:tcBorders>
              <w:top w:val="single" w:sz="4" w:space="0" w:color="auto"/>
              <w:bottom w:val="single" w:sz="4" w:space="0" w:color="auto"/>
            </w:tcBorders>
          </w:tcPr>
          <w:p w:rsidR="009C0054" w:rsidRPr="00647768" w:rsidRDefault="009C0054" w:rsidP="009C0054">
            <w:r w:rsidRPr="00647768">
              <w:t xml:space="preserve">In der Deputiertenkammer wird von der Regierung die gerichtliche Verfolgung von Bernard-Lazare gefordert. Kriegsminister </w:t>
            </w:r>
            <w:proofErr w:type="spellStart"/>
            <w:r w:rsidRPr="00647768">
              <w:t>Billot</w:t>
            </w:r>
            <w:proofErr w:type="spellEnd"/>
            <w:r w:rsidRPr="00647768">
              <w:t xml:space="preserve"> bezeichnet in der Debatte den </w:t>
            </w:r>
            <w:proofErr w:type="spellStart"/>
            <w:r w:rsidRPr="00647768">
              <w:t>Prozeß</w:t>
            </w:r>
            <w:proofErr w:type="spellEnd"/>
            <w:r w:rsidRPr="00647768">
              <w:t xml:space="preserve"> von 1894 als rechtmäßig.</w:t>
            </w:r>
          </w:p>
        </w:tc>
      </w:tr>
      <w:tr w:rsidR="009C0054" w:rsidRPr="00647768" w:rsidTr="00647768">
        <w:tc>
          <w:tcPr>
            <w:tcW w:w="610" w:type="dxa"/>
          </w:tcPr>
          <w:p w:rsidR="009C0054" w:rsidRPr="00647768" w:rsidRDefault="009C0054" w:rsidP="009C0054"/>
        </w:tc>
        <w:tc>
          <w:tcPr>
            <w:tcW w:w="1440" w:type="dxa"/>
            <w:gridSpan w:val="2"/>
            <w:tcBorders>
              <w:top w:val="single" w:sz="4" w:space="0" w:color="auto"/>
              <w:bottom w:val="single" w:sz="4" w:space="0" w:color="auto"/>
            </w:tcBorders>
          </w:tcPr>
          <w:p w:rsidR="009C0054" w:rsidRPr="00647768" w:rsidRDefault="009C0054" w:rsidP="009C0054">
            <w:r w:rsidRPr="00647768">
              <w:t>15. Dezember</w:t>
            </w:r>
          </w:p>
        </w:tc>
        <w:tc>
          <w:tcPr>
            <w:tcW w:w="7200" w:type="dxa"/>
            <w:tcBorders>
              <w:top w:val="single" w:sz="4" w:space="0" w:color="auto"/>
              <w:bottom w:val="single" w:sz="4" w:space="0" w:color="auto"/>
            </w:tcBorders>
          </w:tcPr>
          <w:p w:rsidR="009C0054" w:rsidRPr="00647768" w:rsidRDefault="009C0054" w:rsidP="009C0054">
            <w:r w:rsidRPr="00647768">
              <w:t xml:space="preserve">Das Nachrichtenbüro beginnt den Aufbau einer falschen Anklage gegen </w:t>
            </w:r>
            <w:proofErr w:type="spellStart"/>
            <w:r w:rsidRPr="00647768">
              <w:t>Picquart</w:t>
            </w:r>
            <w:proofErr w:type="spellEnd"/>
            <w:r w:rsidRPr="00647768">
              <w:t xml:space="preserve">, indem es einen an </w:t>
            </w:r>
            <w:proofErr w:type="spellStart"/>
            <w:r w:rsidRPr="00647768">
              <w:t>Picquart</w:t>
            </w:r>
            <w:proofErr w:type="spellEnd"/>
            <w:r w:rsidRPr="00647768">
              <w:t xml:space="preserve"> adressierten Brief (später als »Brief </w:t>
            </w:r>
            <w:proofErr w:type="spellStart"/>
            <w:r w:rsidRPr="00647768">
              <w:t>Speranza</w:t>
            </w:r>
            <w:proofErr w:type="spellEnd"/>
            <w:r w:rsidRPr="00647768">
              <w:t xml:space="preserve">« bekannt geworden) fabriziert, aus dem eine Machenschaft </w:t>
            </w:r>
            <w:proofErr w:type="spellStart"/>
            <w:r w:rsidRPr="00647768">
              <w:t>Picquarts</w:t>
            </w:r>
            <w:proofErr w:type="spellEnd"/>
            <w:r w:rsidRPr="00647768">
              <w:t xml:space="preserve"> </w:t>
            </w:r>
            <w:proofErr w:type="spellStart"/>
            <w:r w:rsidRPr="00647768">
              <w:t>im</w:t>
            </w:r>
            <w:proofErr w:type="spellEnd"/>
            <w:r w:rsidRPr="00647768">
              <w:t xml:space="preserve"> Bezug auf den Fall Dreyfus hervorgehen soll.</w:t>
            </w:r>
            <w:r w:rsidRPr="00647768">
              <w:rPr>
                <w:vertAlign w:val="superscript"/>
              </w:rPr>
              <w:footnoteReference w:id="6"/>
            </w:r>
          </w:p>
        </w:tc>
      </w:tr>
      <w:tr w:rsidR="009C0054" w:rsidRPr="00647768" w:rsidTr="00647768">
        <w:tc>
          <w:tcPr>
            <w:tcW w:w="610" w:type="dxa"/>
          </w:tcPr>
          <w:p w:rsidR="009C0054" w:rsidRPr="00647768" w:rsidRDefault="009C0054" w:rsidP="009C0054">
            <w:r w:rsidRPr="00647768">
              <w:t>1897</w:t>
            </w:r>
          </w:p>
        </w:tc>
        <w:tc>
          <w:tcPr>
            <w:tcW w:w="1440" w:type="dxa"/>
            <w:gridSpan w:val="2"/>
            <w:tcBorders>
              <w:top w:val="single" w:sz="4" w:space="0" w:color="auto"/>
              <w:bottom w:val="single" w:sz="4" w:space="0" w:color="auto"/>
            </w:tcBorders>
          </w:tcPr>
          <w:p w:rsidR="009C0054" w:rsidRPr="00647768" w:rsidRDefault="009C0054" w:rsidP="009C0054">
            <w:r w:rsidRPr="00647768">
              <w:t>6. Januar</w:t>
            </w:r>
          </w:p>
        </w:tc>
        <w:tc>
          <w:tcPr>
            <w:tcW w:w="7200" w:type="dxa"/>
            <w:tcBorders>
              <w:top w:val="single" w:sz="4" w:space="0" w:color="auto"/>
              <w:bottom w:val="single" w:sz="4" w:space="0" w:color="auto"/>
            </w:tcBorders>
          </w:tcPr>
          <w:p w:rsidR="009C0054" w:rsidRPr="00647768" w:rsidRDefault="009C0054" w:rsidP="009C0054">
            <w:proofErr w:type="spellStart"/>
            <w:r w:rsidRPr="00647768">
              <w:t>Picquart</w:t>
            </w:r>
            <w:proofErr w:type="spellEnd"/>
            <w:r w:rsidRPr="00647768">
              <w:t xml:space="preserve"> wird zum 4. Algerischen Schützenregiment abkommandiert.</w:t>
            </w:r>
          </w:p>
        </w:tc>
      </w:tr>
      <w:tr w:rsidR="009C0054" w:rsidRPr="00647768" w:rsidTr="00647768">
        <w:tc>
          <w:tcPr>
            <w:tcW w:w="610" w:type="dxa"/>
          </w:tcPr>
          <w:p w:rsidR="009C0054" w:rsidRPr="00647768" w:rsidRDefault="009C0054" w:rsidP="009C0054"/>
        </w:tc>
        <w:tc>
          <w:tcPr>
            <w:tcW w:w="1440" w:type="dxa"/>
            <w:gridSpan w:val="2"/>
            <w:tcBorders>
              <w:top w:val="single" w:sz="4" w:space="0" w:color="auto"/>
              <w:bottom w:val="single" w:sz="4" w:space="0" w:color="auto"/>
            </w:tcBorders>
          </w:tcPr>
          <w:p w:rsidR="009C0054" w:rsidRPr="00647768" w:rsidRDefault="009C0054" w:rsidP="009C0054">
            <w:r w:rsidRPr="009C0054">
              <w:rPr>
                <w:color w:val="FF0000"/>
              </w:rPr>
              <w:t>2. April</w:t>
            </w:r>
          </w:p>
        </w:tc>
        <w:tc>
          <w:tcPr>
            <w:tcW w:w="7200" w:type="dxa"/>
            <w:tcBorders>
              <w:top w:val="single" w:sz="4" w:space="0" w:color="auto"/>
              <w:bottom w:val="single" w:sz="4" w:space="0" w:color="auto"/>
            </w:tcBorders>
          </w:tcPr>
          <w:p w:rsidR="009C0054" w:rsidRPr="00647768" w:rsidRDefault="009C0054" w:rsidP="009C0054">
            <w:proofErr w:type="spellStart"/>
            <w:r w:rsidRPr="00647768">
              <w:t>Picquart</w:t>
            </w:r>
            <w:proofErr w:type="spellEnd"/>
            <w:r w:rsidRPr="00647768">
              <w:t xml:space="preserve"> </w:t>
            </w:r>
            <w:proofErr w:type="spellStart"/>
            <w:r w:rsidRPr="00647768">
              <w:t>verfaßt</w:t>
            </w:r>
            <w:proofErr w:type="spellEnd"/>
            <w:r w:rsidRPr="00647768">
              <w:t xml:space="preserve"> in Form eines Testaments, das er an den Präsidenten der Republik adressiert, eine Gesamtdarstellung seiner Kenntnisse über den Fall Dreyfus-Esterhazy.</w:t>
            </w:r>
          </w:p>
        </w:tc>
      </w:tr>
      <w:tr w:rsidR="009C0054" w:rsidRPr="00647768" w:rsidTr="00647768">
        <w:tc>
          <w:tcPr>
            <w:tcW w:w="610" w:type="dxa"/>
          </w:tcPr>
          <w:p w:rsidR="009C0054" w:rsidRPr="00647768" w:rsidRDefault="009C0054" w:rsidP="009C0054"/>
        </w:tc>
        <w:tc>
          <w:tcPr>
            <w:tcW w:w="1440" w:type="dxa"/>
            <w:gridSpan w:val="2"/>
            <w:tcBorders>
              <w:top w:val="single" w:sz="4" w:space="0" w:color="auto"/>
              <w:bottom w:val="single" w:sz="4" w:space="0" w:color="auto"/>
            </w:tcBorders>
          </w:tcPr>
          <w:p w:rsidR="009C0054" w:rsidRPr="00647768" w:rsidRDefault="009C0054" w:rsidP="009C0054">
            <w:r w:rsidRPr="00647768">
              <w:t>Anfang Juni</w:t>
            </w:r>
          </w:p>
        </w:tc>
        <w:tc>
          <w:tcPr>
            <w:tcW w:w="7200" w:type="dxa"/>
            <w:tcBorders>
              <w:top w:val="single" w:sz="4" w:space="0" w:color="auto"/>
              <w:bottom w:val="single" w:sz="4" w:space="0" w:color="auto"/>
            </w:tcBorders>
          </w:tcPr>
          <w:p w:rsidR="009C0054" w:rsidRPr="00647768" w:rsidRDefault="009C0054" w:rsidP="009C0054">
            <w:proofErr w:type="spellStart"/>
            <w:r w:rsidRPr="00647768">
              <w:t>Picquart</w:t>
            </w:r>
            <w:proofErr w:type="spellEnd"/>
            <w:r w:rsidRPr="00647768">
              <w:t xml:space="preserve"> empfängt einen Brief Henrys, der die Drohung einer Anklage enthält.</w:t>
            </w:r>
            <w:r w:rsidRPr="00647768">
              <w:rPr>
                <w:vertAlign w:val="superscript"/>
              </w:rPr>
              <w:footnoteReference w:id="7"/>
            </w:r>
          </w:p>
        </w:tc>
      </w:tr>
      <w:tr w:rsidR="009C0054" w:rsidRPr="00647768" w:rsidTr="00647768">
        <w:tc>
          <w:tcPr>
            <w:tcW w:w="610" w:type="dxa"/>
          </w:tcPr>
          <w:p w:rsidR="009C0054" w:rsidRPr="00647768" w:rsidRDefault="009C0054" w:rsidP="009C0054"/>
        </w:tc>
        <w:tc>
          <w:tcPr>
            <w:tcW w:w="1440" w:type="dxa"/>
            <w:gridSpan w:val="2"/>
            <w:tcBorders>
              <w:top w:val="single" w:sz="4" w:space="0" w:color="auto"/>
              <w:bottom w:val="single" w:sz="4" w:space="0" w:color="auto"/>
            </w:tcBorders>
          </w:tcPr>
          <w:p w:rsidR="009C0054" w:rsidRPr="00647768" w:rsidRDefault="009C0054" w:rsidP="009C0054">
            <w:r w:rsidRPr="009C0054">
              <w:rPr>
                <w:color w:val="FF0000"/>
              </w:rPr>
              <w:t>Ende Juni</w:t>
            </w:r>
          </w:p>
        </w:tc>
        <w:tc>
          <w:tcPr>
            <w:tcW w:w="7200" w:type="dxa"/>
            <w:tcBorders>
              <w:top w:val="single" w:sz="4" w:space="0" w:color="auto"/>
              <w:bottom w:val="single" w:sz="4" w:space="0" w:color="auto"/>
            </w:tcBorders>
          </w:tcPr>
          <w:p w:rsidR="009C0054" w:rsidRPr="00647768" w:rsidRDefault="009C0054" w:rsidP="009C0054">
            <w:proofErr w:type="spellStart"/>
            <w:r w:rsidRPr="00647768">
              <w:t>Picquart</w:t>
            </w:r>
            <w:proofErr w:type="spellEnd"/>
            <w:r w:rsidRPr="00647768">
              <w:t xml:space="preserve"> beauftragt seinen Freund, den Rechtsanwalt </w:t>
            </w:r>
            <w:proofErr w:type="spellStart"/>
            <w:r w:rsidRPr="00647768">
              <w:t>Leblois</w:t>
            </w:r>
            <w:proofErr w:type="spellEnd"/>
            <w:r w:rsidRPr="00647768">
              <w:t xml:space="preserve">, notfalls seine Verteidigung zu übernehmen, unterrichtet ihn über den Fall Dreyfus-Esterhazy und zeigt ihm die Briefe des Generals </w:t>
            </w:r>
            <w:proofErr w:type="spellStart"/>
            <w:r w:rsidRPr="00647768">
              <w:t>Gonse</w:t>
            </w:r>
            <w:proofErr w:type="spellEnd"/>
            <w:r w:rsidRPr="00647768">
              <w:t xml:space="preserve"> an sich.</w:t>
            </w:r>
          </w:p>
        </w:tc>
      </w:tr>
      <w:tr w:rsidR="009C0054" w:rsidRPr="00647768" w:rsidTr="00647768">
        <w:tc>
          <w:tcPr>
            <w:tcW w:w="610" w:type="dxa"/>
          </w:tcPr>
          <w:p w:rsidR="009C0054" w:rsidRPr="00647768" w:rsidRDefault="009C0054" w:rsidP="009C0054"/>
        </w:tc>
        <w:tc>
          <w:tcPr>
            <w:tcW w:w="1440" w:type="dxa"/>
            <w:gridSpan w:val="2"/>
            <w:tcBorders>
              <w:top w:val="single" w:sz="4" w:space="0" w:color="auto"/>
              <w:bottom w:val="single" w:sz="4" w:space="0" w:color="auto"/>
            </w:tcBorders>
          </w:tcPr>
          <w:p w:rsidR="009C0054" w:rsidRPr="00647768" w:rsidRDefault="009C0054" w:rsidP="009C0054">
            <w:r w:rsidRPr="00647768">
              <w:t>13. Juli</w:t>
            </w:r>
          </w:p>
        </w:tc>
        <w:tc>
          <w:tcPr>
            <w:tcW w:w="7200" w:type="dxa"/>
            <w:tcBorders>
              <w:top w:val="single" w:sz="4" w:space="0" w:color="auto"/>
              <w:bottom w:val="single" w:sz="4" w:space="0" w:color="auto"/>
            </w:tcBorders>
          </w:tcPr>
          <w:p w:rsidR="009C0054" w:rsidRPr="00647768" w:rsidRDefault="009C0054" w:rsidP="009C0054">
            <w:proofErr w:type="spellStart"/>
            <w:r w:rsidRPr="00647768">
              <w:t>Leblois</w:t>
            </w:r>
            <w:proofErr w:type="spellEnd"/>
            <w:r w:rsidRPr="00647768">
              <w:t xml:space="preserve"> gibt dem Senator Scheurer-Kestner Aufklärungen über den Fall Dreyfus-Esterhazy. </w:t>
            </w:r>
            <w:proofErr w:type="spellStart"/>
            <w:r w:rsidRPr="009C0054">
              <w:rPr>
                <w:color w:val="FF0000"/>
              </w:rPr>
              <w:t>Leblois</w:t>
            </w:r>
            <w:proofErr w:type="spellEnd"/>
            <w:r w:rsidRPr="009C0054">
              <w:rPr>
                <w:color w:val="FF0000"/>
              </w:rPr>
              <w:t xml:space="preserve"> und Scheurer-Kestner </w:t>
            </w:r>
            <w:r w:rsidRPr="00647768">
              <w:t>beschließen nach mehreren Wochen des Gedankenaustauschs, auf die Regierung im Sinne der Revision des Prozesses Dreyfus einzuwirken.</w:t>
            </w:r>
          </w:p>
        </w:tc>
      </w:tr>
      <w:tr w:rsidR="009C0054" w:rsidRPr="00647768" w:rsidTr="00AE47A1">
        <w:tc>
          <w:tcPr>
            <w:tcW w:w="610" w:type="dxa"/>
          </w:tcPr>
          <w:p w:rsidR="009C0054" w:rsidRPr="00647768" w:rsidRDefault="009C0054" w:rsidP="009C0054"/>
        </w:tc>
        <w:tc>
          <w:tcPr>
            <w:tcW w:w="1440" w:type="dxa"/>
            <w:gridSpan w:val="2"/>
            <w:tcBorders>
              <w:top w:val="single" w:sz="4" w:space="0" w:color="auto"/>
              <w:bottom w:val="single" w:sz="4" w:space="0" w:color="auto"/>
            </w:tcBorders>
          </w:tcPr>
          <w:p w:rsidR="009C0054" w:rsidRPr="00647768" w:rsidRDefault="009C0054" w:rsidP="009C0054">
            <w:r w:rsidRPr="00647768">
              <w:t>Oktober</w:t>
            </w:r>
          </w:p>
        </w:tc>
        <w:tc>
          <w:tcPr>
            <w:tcW w:w="7200" w:type="dxa"/>
            <w:tcBorders>
              <w:top w:val="single" w:sz="4" w:space="0" w:color="auto"/>
              <w:bottom w:val="single" w:sz="4" w:space="0" w:color="auto"/>
            </w:tcBorders>
          </w:tcPr>
          <w:p w:rsidR="009C0054" w:rsidRPr="00647768" w:rsidRDefault="009C0054" w:rsidP="009C0054">
            <w:r w:rsidRPr="00647768">
              <w:t xml:space="preserve">Scheurer-Kestner ist durch den Oberstleutnant </w:t>
            </w:r>
            <w:proofErr w:type="spellStart"/>
            <w:r w:rsidRPr="00647768">
              <w:t>Bertin-Mourot</w:t>
            </w:r>
            <w:proofErr w:type="spellEnd"/>
            <w:r w:rsidRPr="00647768">
              <w:t xml:space="preserve"> in Verbindung mit dem Kriegsminister, der ihn bittet, nichts vor einer persönlichen Aussprache zu unternehmen. Scheurer-Kestner willigt ein. Der Generalstab wird von der Gefahr, die den Anklägern des Hauptmann Dreyfus droht, unterrichtet. - In der antisemitischen Presse wird Scheurer-Kestners Vorgehen bekannt gemacht und als Versuch des Syndikats ausgelegt, auf die Regierung im Sinne der Revision Druck auszuüben. Scheurer-Kestner gerät dadurch ins Visier der Antisemiten.</w:t>
            </w:r>
          </w:p>
        </w:tc>
      </w:tr>
      <w:tr w:rsidR="00AE47A1" w:rsidRPr="00647768" w:rsidTr="00647768">
        <w:tc>
          <w:tcPr>
            <w:tcW w:w="610" w:type="dxa"/>
          </w:tcPr>
          <w:p w:rsidR="00AE47A1" w:rsidRPr="00647768" w:rsidRDefault="00AE47A1" w:rsidP="009C0054"/>
        </w:tc>
        <w:tc>
          <w:tcPr>
            <w:tcW w:w="1440" w:type="dxa"/>
            <w:gridSpan w:val="2"/>
            <w:tcBorders>
              <w:top w:val="single" w:sz="4" w:space="0" w:color="auto"/>
            </w:tcBorders>
          </w:tcPr>
          <w:p w:rsidR="00AE47A1" w:rsidRPr="00647768" w:rsidRDefault="00AE47A1" w:rsidP="009C0054"/>
        </w:tc>
        <w:tc>
          <w:tcPr>
            <w:tcW w:w="7200" w:type="dxa"/>
            <w:tcBorders>
              <w:top w:val="single" w:sz="4" w:space="0" w:color="auto"/>
            </w:tcBorders>
          </w:tcPr>
          <w:p w:rsidR="00AE47A1" w:rsidRPr="00647768" w:rsidRDefault="00AE47A1" w:rsidP="009C0054"/>
        </w:tc>
      </w:tr>
    </w:tbl>
    <w:p w:rsidR="00647768" w:rsidRPr="00AE47A1" w:rsidRDefault="00AE47A1" w:rsidP="00647768">
      <w:pPr>
        <w:rPr>
          <w:b/>
        </w:rPr>
      </w:pPr>
      <w:r w:rsidRPr="00AE47A1">
        <w:rPr>
          <w:b/>
        </w:rPr>
        <w:t xml:space="preserve">Esterhazy wird in </w:t>
      </w:r>
      <w:r>
        <w:rPr>
          <w:b/>
        </w:rPr>
        <w:t>Abwehr-</w:t>
      </w:r>
      <w:r w:rsidRPr="00AE47A1">
        <w:rPr>
          <w:b/>
        </w:rPr>
        <w:t>Strategie des Generalstabs einbezogen</w:t>
      </w:r>
    </w:p>
    <w:p w:rsidR="00AE47A1" w:rsidRPr="00647768" w:rsidRDefault="00AE47A1" w:rsidP="00647768"/>
    <w:tbl>
      <w:tblPr>
        <w:tblW w:w="9250" w:type="dxa"/>
        <w:tblLayout w:type="fixed"/>
        <w:tblCellMar>
          <w:left w:w="70" w:type="dxa"/>
          <w:right w:w="70" w:type="dxa"/>
        </w:tblCellMar>
        <w:tblLook w:val="0000" w:firstRow="0" w:lastRow="0" w:firstColumn="0" w:lastColumn="0" w:noHBand="0" w:noVBand="0"/>
      </w:tblPr>
      <w:tblGrid>
        <w:gridCol w:w="610"/>
        <w:gridCol w:w="1260"/>
        <w:gridCol w:w="7380"/>
      </w:tblGrid>
      <w:tr w:rsidR="00647768" w:rsidRPr="00647768" w:rsidTr="00647768">
        <w:tc>
          <w:tcPr>
            <w:tcW w:w="610" w:type="dxa"/>
          </w:tcPr>
          <w:p w:rsidR="00647768" w:rsidRPr="00647768" w:rsidRDefault="00647768" w:rsidP="00647768">
            <w:r w:rsidRPr="00647768">
              <w:t>1897</w:t>
            </w:r>
          </w:p>
        </w:tc>
        <w:tc>
          <w:tcPr>
            <w:tcW w:w="1260" w:type="dxa"/>
            <w:tcBorders>
              <w:bottom w:val="single" w:sz="4" w:space="0" w:color="auto"/>
            </w:tcBorders>
          </w:tcPr>
          <w:p w:rsidR="00647768" w:rsidRPr="00647768" w:rsidRDefault="00647768" w:rsidP="00647768">
            <w:r w:rsidRPr="00AE532C">
              <w:rPr>
                <w:color w:val="FF0000"/>
              </w:rPr>
              <w:t>16. Oktober</w:t>
            </w:r>
          </w:p>
        </w:tc>
        <w:tc>
          <w:tcPr>
            <w:tcW w:w="7380" w:type="dxa"/>
            <w:tcBorders>
              <w:bottom w:val="single" w:sz="4" w:space="0" w:color="auto"/>
            </w:tcBorders>
          </w:tcPr>
          <w:p w:rsidR="00647768" w:rsidRPr="00647768" w:rsidRDefault="00647768" w:rsidP="00647768">
            <w:proofErr w:type="spellStart"/>
            <w:r w:rsidRPr="00647768">
              <w:t>Gonse</w:t>
            </w:r>
            <w:proofErr w:type="spellEnd"/>
            <w:r w:rsidRPr="00647768">
              <w:t xml:space="preserve">, Henry und Du </w:t>
            </w:r>
            <w:proofErr w:type="spellStart"/>
            <w:r w:rsidRPr="00647768">
              <w:t>Paty</w:t>
            </w:r>
            <w:proofErr w:type="spellEnd"/>
            <w:r w:rsidRPr="00647768">
              <w:t xml:space="preserve"> entschließen sich, Esterhazy von den Verdachtsmomenten gegen ihn zu unterrichten, um ihn in ihre Aktivitäten gegen </w:t>
            </w:r>
            <w:proofErr w:type="spellStart"/>
            <w:r w:rsidRPr="00647768">
              <w:t>Picquart</w:t>
            </w:r>
            <w:proofErr w:type="spellEnd"/>
            <w:r w:rsidRPr="00647768">
              <w:t xml:space="preserve"> mit einzubeziehen. </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18. Oktober</w:t>
            </w:r>
          </w:p>
        </w:tc>
        <w:tc>
          <w:tcPr>
            <w:tcW w:w="7380" w:type="dxa"/>
            <w:tcBorders>
              <w:top w:val="single" w:sz="4" w:space="0" w:color="auto"/>
              <w:bottom w:val="single" w:sz="4" w:space="0" w:color="auto"/>
            </w:tcBorders>
          </w:tcPr>
          <w:p w:rsidR="00647768" w:rsidRPr="00647768" w:rsidRDefault="00647768" w:rsidP="00647768">
            <w:r w:rsidRPr="00647768">
              <w:t>Esterhazy wird vom Generalstab nach Paris gerufen.</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20. Oktober</w:t>
            </w:r>
          </w:p>
        </w:tc>
        <w:tc>
          <w:tcPr>
            <w:tcW w:w="7380" w:type="dxa"/>
            <w:tcBorders>
              <w:top w:val="single" w:sz="4" w:space="0" w:color="auto"/>
              <w:bottom w:val="single" w:sz="4" w:space="0" w:color="auto"/>
            </w:tcBorders>
          </w:tcPr>
          <w:p w:rsidR="00647768" w:rsidRPr="00647768" w:rsidRDefault="00647768" w:rsidP="00647768">
            <w:r w:rsidRPr="00647768">
              <w:t xml:space="preserve">Esterhazy wird von Henry in einem anonymen Brief von der Recherche </w:t>
            </w:r>
            <w:proofErr w:type="spellStart"/>
            <w:r w:rsidRPr="00647768">
              <w:t>Picquarts</w:t>
            </w:r>
            <w:proofErr w:type="spellEnd"/>
            <w:r w:rsidRPr="00647768">
              <w:t xml:space="preserve"> unterrichtet.</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22. Oktober</w:t>
            </w:r>
          </w:p>
        </w:tc>
        <w:tc>
          <w:tcPr>
            <w:tcW w:w="7380" w:type="dxa"/>
            <w:tcBorders>
              <w:top w:val="single" w:sz="4" w:space="0" w:color="auto"/>
              <w:bottom w:val="single" w:sz="4" w:space="0" w:color="auto"/>
            </w:tcBorders>
          </w:tcPr>
          <w:p w:rsidR="00647768" w:rsidRPr="00647768" w:rsidRDefault="00647768" w:rsidP="00647768">
            <w:r w:rsidRPr="00647768">
              <w:t xml:space="preserve">Im </w:t>
            </w:r>
            <w:proofErr w:type="spellStart"/>
            <w:r w:rsidRPr="00647768">
              <w:t>Parc</w:t>
            </w:r>
            <w:proofErr w:type="spellEnd"/>
            <w:r w:rsidRPr="00647768">
              <w:t xml:space="preserve"> </w:t>
            </w:r>
            <w:proofErr w:type="spellStart"/>
            <w:r w:rsidRPr="00647768">
              <w:t>Montsouris</w:t>
            </w:r>
            <w:proofErr w:type="spellEnd"/>
            <w:r w:rsidRPr="00647768">
              <w:t xml:space="preserve"> trifft Du </w:t>
            </w:r>
            <w:proofErr w:type="spellStart"/>
            <w:r w:rsidRPr="00647768">
              <w:t>Paty</w:t>
            </w:r>
            <w:proofErr w:type="spellEnd"/>
            <w:r w:rsidRPr="00647768">
              <w:t xml:space="preserve"> de </w:t>
            </w:r>
            <w:proofErr w:type="spellStart"/>
            <w:r w:rsidRPr="00647768">
              <w:t>Clam</w:t>
            </w:r>
            <w:proofErr w:type="spellEnd"/>
            <w:r w:rsidRPr="00647768">
              <w:t xml:space="preserve"> Esterhazy und deutet ihm an, </w:t>
            </w:r>
            <w:r w:rsidR="004439AC">
              <w:t>dass</w:t>
            </w:r>
            <w:r w:rsidRPr="00647768">
              <w:t xml:space="preserve"> der Generalstab nicht weiter gegen ihn vorgehen wird, wenn er sich kooperativ verhalten werde. Jegliche Verbindung zwischen ihm und dem Bordereau seien zu bestreiten, </w:t>
            </w:r>
            <w:proofErr w:type="spellStart"/>
            <w:r w:rsidRPr="00647768">
              <w:t>Picquart</w:t>
            </w:r>
            <w:proofErr w:type="spellEnd"/>
            <w:r w:rsidRPr="00647768">
              <w:t xml:space="preserve"> dagegen falscher Anschuldigungen anzuzeigen.</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23. Oktober</w:t>
            </w:r>
          </w:p>
        </w:tc>
        <w:tc>
          <w:tcPr>
            <w:tcW w:w="7380" w:type="dxa"/>
            <w:tcBorders>
              <w:top w:val="single" w:sz="4" w:space="0" w:color="auto"/>
              <w:bottom w:val="single" w:sz="4" w:space="0" w:color="auto"/>
            </w:tcBorders>
          </w:tcPr>
          <w:p w:rsidR="00647768" w:rsidRPr="00647768" w:rsidRDefault="00647768" w:rsidP="00647768">
            <w:r w:rsidRPr="00647768">
              <w:t xml:space="preserve">Esterhazy besucht </w:t>
            </w:r>
            <w:proofErr w:type="spellStart"/>
            <w:r w:rsidRPr="00647768">
              <w:t>Schwartzkoppen</w:t>
            </w:r>
            <w:proofErr w:type="spellEnd"/>
            <w:r w:rsidRPr="00647768">
              <w:t xml:space="preserve"> zum letzten Mal und versucht ihn dazu zu bewegen, jede Verbindung zu ihm öffentlich zu leugnen. Er wird vom deutschen Militärattaché hinausgeworfen.</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29. Oktober</w:t>
            </w:r>
          </w:p>
        </w:tc>
        <w:tc>
          <w:tcPr>
            <w:tcW w:w="7380" w:type="dxa"/>
            <w:tcBorders>
              <w:top w:val="single" w:sz="4" w:space="0" w:color="auto"/>
              <w:bottom w:val="single" w:sz="4" w:space="0" w:color="auto"/>
            </w:tcBorders>
          </w:tcPr>
          <w:p w:rsidR="00647768" w:rsidRPr="00380830" w:rsidRDefault="00647768" w:rsidP="00647768">
            <w:pPr>
              <w:rPr>
                <w:color w:val="FF0000"/>
              </w:rPr>
            </w:pPr>
            <w:r w:rsidRPr="00380830">
              <w:rPr>
                <w:color w:val="FF0000"/>
              </w:rPr>
              <w:t xml:space="preserve">Brief Esterhazys an den Präsidenten der Republik, in dem er sich über die ehrverletzenden Unterstellungen </w:t>
            </w:r>
            <w:proofErr w:type="spellStart"/>
            <w:r w:rsidRPr="00380830">
              <w:rPr>
                <w:color w:val="FF0000"/>
              </w:rPr>
              <w:t>Picquarts</w:t>
            </w:r>
            <w:proofErr w:type="spellEnd"/>
            <w:r w:rsidRPr="00380830">
              <w:rPr>
                <w:color w:val="FF0000"/>
              </w:rPr>
              <w:t xml:space="preserve"> beschwert. Es folgen im November noch zwei weitere Briefe des gleichen Inhalts.</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1. November</w:t>
            </w:r>
          </w:p>
        </w:tc>
        <w:tc>
          <w:tcPr>
            <w:tcW w:w="7380" w:type="dxa"/>
            <w:tcBorders>
              <w:top w:val="single" w:sz="4" w:space="0" w:color="auto"/>
              <w:bottom w:val="single" w:sz="4" w:space="0" w:color="auto"/>
            </w:tcBorders>
          </w:tcPr>
          <w:p w:rsidR="00647768" w:rsidRPr="00380830" w:rsidRDefault="00647768" w:rsidP="00647768">
            <w:pPr>
              <w:rPr>
                <w:color w:val="FF0000"/>
              </w:rPr>
            </w:pPr>
            <w:r w:rsidRPr="00380830">
              <w:rPr>
                <w:color w:val="FF0000"/>
              </w:rPr>
              <w:t>In einem Artikel in der dem Bonapartismus zugerechneten Zeitung »</w:t>
            </w:r>
            <w:proofErr w:type="spellStart"/>
            <w:r w:rsidRPr="00380830">
              <w:rPr>
                <w:color w:val="FF0000"/>
              </w:rPr>
              <w:t>L´Autorité</w:t>
            </w:r>
            <w:proofErr w:type="spellEnd"/>
            <w:r w:rsidRPr="00380830">
              <w:rPr>
                <w:color w:val="FF0000"/>
              </w:rPr>
              <w:t xml:space="preserve">« fordert der Chefredakteur </w:t>
            </w:r>
            <w:proofErr w:type="spellStart"/>
            <w:r w:rsidRPr="00380830">
              <w:rPr>
                <w:color w:val="FF0000"/>
              </w:rPr>
              <w:t>Cassagnac</w:t>
            </w:r>
            <w:proofErr w:type="spellEnd"/>
            <w:r w:rsidRPr="00380830">
              <w:rPr>
                <w:color w:val="FF0000"/>
              </w:rPr>
              <w:t xml:space="preserve"> die Revision des Prozesses von 1894 und kündigt eine Anfrage der nationalistischen Abgeordneten </w:t>
            </w:r>
            <w:proofErr w:type="spellStart"/>
            <w:r w:rsidRPr="00380830">
              <w:rPr>
                <w:color w:val="FF0000"/>
              </w:rPr>
              <w:t>Mirman</w:t>
            </w:r>
            <w:proofErr w:type="spellEnd"/>
            <w:r w:rsidRPr="00380830">
              <w:rPr>
                <w:color w:val="FF0000"/>
              </w:rPr>
              <w:t xml:space="preserve"> und </w:t>
            </w:r>
            <w:proofErr w:type="spellStart"/>
            <w:r w:rsidRPr="00380830">
              <w:rPr>
                <w:color w:val="FF0000"/>
              </w:rPr>
              <w:t>Castelin</w:t>
            </w:r>
            <w:proofErr w:type="spellEnd"/>
            <w:r w:rsidRPr="00380830">
              <w:rPr>
                <w:color w:val="FF0000"/>
              </w:rPr>
              <w:t xml:space="preserve"> an.</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2. November</w:t>
            </w:r>
          </w:p>
        </w:tc>
        <w:tc>
          <w:tcPr>
            <w:tcW w:w="7380" w:type="dxa"/>
            <w:tcBorders>
              <w:top w:val="single" w:sz="4" w:space="0" w:color="auto"/>
              <w:bottom w:val="single" w:sz="4" w:space="0" w:color="auto"/>
            </w:tcBorders>
          </w:tcPr>
          <w:p w:rsidR="00647768" w:rsidRPr="00647768" w:rsidRDefault="00647768" w:rsidP="00647768">
            <w:proofErr w:type="spellStart"/>
            <w:r w:rsidRPr="00647768">
              <w:t>Schwartzkoppen</w:t>
            </w:r>
            <w:proofErr w:type="spellEnd"/>
            <w:r w:rsidRPr="00647768">
              <w:t xml:space="preserve"> wird wegen der bevorstehenden Entlarvung Esterhazys abberufen.</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6. November</w:t>
            </w:r>
          </w:p>
        </w:tc>
        <w:tc>
          <w:tcPr>
            <w:tcW w:w="7380" w:type="dxa"/>
            <w:tcBorders>
              <w:top w:val="single" w:sz="4" w:space="0" w:color="auto"/>
              <w:bottom w:val="single" w:sz="4" w:space="0" w:color="auto"/>
            </w:tcBorders>
          </w:tcPr>
          <w:p w:rsidR="00647768" w:rsidRPr="00647768" w:rsidRDefault="00647768" w:rsidP="00647768">
            <w:r w:rsidRPr="00647768">
              <w:t>Bernard-Lazare veröffentlicht bei Stock in Paris eine zweite Broschüre »</w:t>
            </w:r>
            <w:proofErr w:type="spellStart"/>
            <w:r w:rsidRPr="00647768">
              <w:t>Une</w:t>
            </w:r>
            <w:proofErr w:type="spellEnd"/>
            <w:r w:rsidRPr="00647768">
              <w:t xml:space="preserve"> </w:t>
            </w:r>
            <w:proofErr w:type="spellStart"/>
            <w:r w:rsidRPr="00647768">
              <w:t>erreur</w:t>
            </w:r>
            <w:proofErr w:type="spellEnd"/>
            <w:r w:rsidRPr="00647768">
              <w:t xml:space="preserve"> </w:t>
            </w:r>
            <w:proofErr w:type="spellStart"/>
            <w:r w:rsidRPr="00647768">
              <w:t>judiciaire</w:t>
            </w:r>
            <w:proofErr w:type="spellEnd"/>
            <w:r w:rsidRPr="00647768">
              <w:t xml:space="preserve">. </w:t>
            </w:r>
            <w:proofErr w:type="spellStart"/>
            <w:r w:rsidRPr="00647768">
              <w:t>L´Affaire</w:t>
            </w:r>
            <w:proofErr w:type="spellEnd"/>
            <w:r w:rsidRPr="00647768">
              <w:t xml:space="preserve"> Dreyfus« und besucht Emile Zola.</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7. November</w:t>
            </w:r>
          </w:p>
        </w:tc>
        <w:tc>
          <w:tcPr>
            <w:tcW w:w="7380" w:type="dxa"/>
            <w:tcBorders>
              <w:top w:val="single" w:sz="4" w:space="0" w:color="auto"/>
              <w:bottom w:val="single" w:sz="4" w:space="0" w:color="auto"/>
            </w:tcBorders>
          </w:tcPr>
          <w:p w:rsidR="00647768" w:rsidRPr="00647768" w:rsidRDefault="00647768" w:rsidP="00647768">
            <w:r w:rsidRPr="00647768">
              <w:t xml:space="preserve">Drohbrief Esterhazys an </w:t>
            </w:r>
            <w:proofErr w:type="spellStart"/>
            <w:r w:rsidRPr="00647768">
              <w:t>Picquart</w:t>
            </w:r>
            <w:proofErr w:type="spellEnd"/>
            <w:r w:rsidRPr="00647768">
              <w:t>.</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8. November</w:t>
            </w:r>
          </w:p>
        </w:tc>
        <w:tc>
          <w:tcPr>
            <w:tcW w:w="7380" w:type="dxa"/>
            <w:tcBorders>
              <w:top w:val="single" w:sz="4" w:space="0" w:color="auto"/>
              <w:bottom w:val="single" w:sz="4" w:space="0" w:color="auto"/>
            </w:tcBorders>
          </w:tcPr>
          <w:p w:rsidR="00647768" w:rsidRPr="00647768" w:rsidRDefault="00647768" w:rsidP="00647768">
            <w:r w:rsidRPr="00AE532C">
              <w:rPr>
                <w:color w:val="FF0000"/>
              </w:rPr>
              <w:t xml:space="preserve">Scheurer-Kestner scheitert endgültig mit seinem Versuch, den Ministerpräsidenten </w:t>
            </w:r>
            <w:proofErr w:type="spellStart"/>
            <w:r w:rsidRPr="00AE532C">
              <w:rPr>
                <w:color w:val="FF0000"/>
              </w:rPr>
              <w:t>Méline</w:t>
            </w:r>
            <w:proofErr w:type="spellEnd"/>
            <w:r w:rsidRPr="00AE532C">
              <w:rPr>
                <w:color w:val="FF0000"/>
              </w:rPr>
              <w:t xml:space="preserve"> für die Revision zu gewinnen. </w:t>
            </w:r>
            <w:r w:rsidRPr="00647768">
              <w:t xml:space="preserve">Dieser verkündet </w:t>
            </w:r>
            <w:proofErr w:type="spellStart"/>
            <w:r w:rsidRPr="00647768">
              <w:t>anläßlich</w:t>
            </w:r>
            <w:proofErr w:type="spellEnd"/>
            <w:r w:rsidRPr="00647768">
              <w:t xml:space="preserve"> der parlamentarischen Anfrage der Deputierten </w:t>
            </w:r>
            <w:proofErr w:type="spellStart"/>
            <w:r w:rsidRPr="00647768">
              <w:t>Castelin</w:t>
            </w:r>
            <w:proofErr w:type="spellEnd"/>
            <w:r w:rsidRPr="00647768">
              <w:t xml:space="preserve"> und </w:t>
            </w:r>
            <w:proofErr w:type="spellStart"/>
            <w:r w:rsidRPr="00647768">
              <w:t>Mirman</w:t>
            </w:r>
            <w:proofErr w:type="spellEnd"/>
            <w:r w:rsidRPr="00647768">
              <w:t xml:space="preserve">, es gebe keine Affäre Dreyfus. Mit 325 zu 153 Stimmen folgen die Deputierten </w:t>
            </w:r>
            <w:proofErr w:type="spellStart"/>
            <w:r w:rsidRPr="00647768">
              <w:t>Mélines</w:t>
            </w:r>
            <w:proofErr w:type="spellEnd"/>
            <w:r w:rsidRPr="00647768">
              <w:t xml:space="preserve"> Vorschlag zur »Brandmarkung der Anführer einer niederträchtigen Kampagne zur Unterminierung der öffentlichen Meinung«, womit die Dreyfus-Anhänger gemeint sind. Auch die Sozialisten stellen sich hinter die Erklärung. </w:t>
            </w:r>
          </w:p>
        </w:tc>
      </w:tr>
      <w:tr w:rsidR="00647768" w:rsidRPr="00647768" w:rsidTr="00647768">
        <w:tc>
          <w:tcPr>
            <w:tcW w:w="610" w:type="dxa"/>
          </w:tcPr>
          <w:p w:rsidR="00647768" w:rsidRPr="00647768" w:rsidRDefault="00647768" w:rsidP="00647768"/>
        </w:tc>
        <w:tc>
          <w:tcPr>
            <w:tcW w:w="1260" w:type="dxa"/>
            <w:tcBorders>
              <w:top w:val="single" w:sz="4" w:space="0" w:color="auto"/>
              <w:bottom w:val="single" w:sz="4" w:space="0" w:color="auto"/>
            </w:tcBorders>
          </w:tcPr>
          <w:p w:rsidR="00647768" w:rsidRPr="00647768" w:rsidRDefault="00647768" w:rsidP="00647768">
            <w:r w:rsidRPr="00647768">
              <w:t>9. November</w:t>
            </w:r>
          </w:p>
        </w:tc>
        <w:tc>
          <w:tcPr>
            <w:tcW w:w="7380" w:type="dxa"/>
            <w:tcBorders>
              <w:top w:val="single" w:sz="4" w:space="0" w:color="auto"/>
              <w:bottom w:val="single" w:sz="4" w:space="0" w:color="auto"/>
            </w:tcBorders>
          </w:tcPr>
          <w:p w:rsidR="00647768" w:rsidRPr="00647768" w:rsidRDefault="00647768" w:rsidP="00647768">
            <w:r w:rsidRPr="00647768">
              <w:t xml:space="preserve">Offizielle Mitteilung der Regierung an die Presse, Dreyfus sei »gemäß dem Gesetz und gerecht« verurteilt worden. </w:t>
            </w:r>
            <w:r w:rsidRPr="00AE532C">
              <w:rPr>
                <w:color w:val="FF0000"/>
              </w:rPr>
              <w:t>Der Bankier de Castro erkennt anhand des in »Le Matin« veröffentlichten Faksimiles die Handschrift des Bordereau als die seines Kunden Esterhazy wieder und teilt dies Mathieu Dreyfus mit.</w:t>
            </w:r>
          </w:p>
        </w:tc>
      </w:tr>
      <w:tr w:rsidR="00647768" w:rsidRPr="00647768" w:rsidTr="00647768">
        <w:tc>
          <w:tcPr>
            <w:tcW w:w="610" w:type="dxa"/>
          </w:tcPr>
          <w:p w:rsidR="00647768" w:rsidRPr="00647768" w:rsidRDefault="00647768" w:rsidP="00647768"/>
        </w:tc>
        <w:tc>
          <w:tcPr>
            <w:tcW w:w="1260" w:type="dxa"/>
            <w:tcBorders>
              <w:top w:val="single" w:sz="4" w:space="0" w:color="auto"/>
            </w:tcBorders>
          </w:tcPr>
          <w:p w:rsidR="00647768" w:rsidRPr="00647768" w:rsidRDefault="00647768" w:rsidP="00647768">
            <w:r w:rsidRPr="00647768">
              <w:t>10.November</w:t>
            </w:r>
          </w:p>
        </w:tc>
        <w:tc>
          <w:tcPr>
            <w:tcW w:w="7380" w:type="dxa"/>
            <w:tcBorders>
              <w:top w:val="single" w:sz="4" w:space="0" w:color="auto"/>
            </w:tcBorders>
          </w:tcPr>
          <w:p w:rsidR="00647768" w:rsidRPr="00647768" w:rsidRDefault="00647768" w:rsidP="00647768">
            <w:r w:rsidRPr="00647768">
              <w:t>Die beiden fingierten Telegramme »</w:t>
            </w:r>
            <w:proofErr w:type="spellStart"/>
            <w:r w:rsidRPr="00647768">
              <w:t>Speranza</w:t>
            </w:r>
            <w:proofErr w:type="spellEnd"/>
            <w:r w:rsidRPr="00647768">
              <w:t xml:space="preserve">« und »Blanche« werden an </w:t>
            </w:r>
            <w:proofErr w:type="spellStart"/>
            <w:r w:rsidRPr="00647768">
              <w:t>Picquart</w:t>
            </w:r>
            <w:proofErr w:type="spellEnd"/>
            <w:r w:rsidRPr="00647768">
              <w:t xml:space="preserve"> gesandt.</w:t>
            </w:r>
          </w:p>
        </w:tc>
      </w:tr>
    </w:tbl>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720"/>
        <w:gridCol w:w="7920"/>
      </w:tblGrid>
      <w:tr w:rsidR="00647768" w:rsidRPr="00647768" w:rsidTr="00647768">
        <w:tc>
          <w:tcPr>
            <w:tcW w:w="610" w:type="dxa"/>
          </w:tcPr>
          <w:p w:rsidR="00647768" w:rsidRPr="00647768" w:rsidRDefault="00647768" w:rsidP="00647768">
            <w:r w:rsidRPr="00647768">
              <w:t>1897</w:t>
            </w:r>
          </w:p>
        </w:tc>
        <w:tc>
          <w:tcPr>
            <w:tcW w:w="720" w:type="dxa"/>
          </w:tcPr>
          <w:p w:rsidR="00647768" w:rsidRPr="00647768" w:rsidRDefault="00647768" w:rsidP="00647768">
            <w:r w:rsidRPr="00AE532C">
              <w:rPr>
                <w:color w:val="FF0000"/>
              </w:rPr>
              <w:t>Herbst</w:t>
            </w:r>
          </w:p>
        </w:tc>
        <w:tc>
          <w:tcPr>
            <w:tcW w:w="7920" w:type="dxa"/>
          </w:tcPr>
          <w:p w:rsidR="00647768" w:rsidRPr="00647768" w:rsidRDefault="00647768" w:rsidP="00647768">
            <w:r w:rsidRPr="00647768">
              <w:t xml:space="preserve">Bernard-Lazare besucht am 6. November Émile Zola, um ihn über den Fall aufzuklären und zum Engagement zu bewegen. Am 8. und am 10. November besucht Louis </w:t>
            </w:r>
            <w:proofErr w:type="spellStart"/>
            <w:r w:rsidRPr="00647768">
              <w:t>Leblois</w:t>
            </w:r>
            <w:proofErr w:type="spellEnd"/>
            <w:r w:rsidRPr="00647768">
              <w:t xml:space="preserve">, der Anwalt von </w:t>
            </w:r>
            <w:proofErr w:type="spellStart"/>
            <w:r w:rsidRPr="00647768">
              <w:t>Picquart</w:t>
            </w:r>
            <w:proofErr w:type="spellEnd"/>
            <w:r w:rsidRPr="00647768">
              <w:t>, den Schriftsteller. Am 13. November ist Zola zum Mittagessen bei Scheurer-Kestner.</w:t>
            </w:r>
            <w:r w:rsidRPr="00647768">
              <w:rPr>
                <w:vertAlign w:val="superscript"/>
              </w:rPr>
              <w:footnoteReference w:id="8"/>
            </w:r>
            <w:r w:rsidRPr="00647768">
              <w:t xml:space="preserve"> Zola werden Argumente vorgetragen und Dokumente gezeigt, er beginnt sich mit dem Fall eingehender zu befassen. Der Bibliothekar und Sozialist Lucien Herr schart in der </w:t>
            </w:r>
            <w:proofErr w:type="spellStart"/>
            <w:r w:rsidRPr="00647768">
              <w:t>École</w:t>
            </w:r>
            <w:proofErr w:type="spellEnd"/>
            <w:r w:rsidRPr="00647768">
              <w:t xml:space="preserve"> normale </w:t>
            </w:r>
            <w:proofErr w:type="spellStart"/>
            <w:r w:rsidRPr="00647768">
              <w:t>supérieure</w:t>
            </w:r>
            <w:proofErr w:type="spellEnd"/>
            <w:r w:rsidRPr="00647768">
              <w:t xml:space="preserve"> eine Gruppe um sich, die um Unterstützung für die Revision wirbt und Diskussionen organisiert. Dazu zählen Schüler der Eliteanstalt wie Charles </w:t>
            </w:r>
            <w:proofErr w:type="spellStart"/>
            <w:r w:rsidRPr="00647768">
              <w:t>Péguy</w:t>
            </w:r>
            <w:proofErr w:type="spellEnd"/>
            <w:r w:rsidRPr="00647768">
              <w:t xml:space="preserve">, dessen Buchhandlung zum Treffpunkt wird, und der Physiker Paul </w:t>
            </w:r>
            <w:proofErr w:type="spellStart"/>
            <w:r w:rsidRPr="00647768">
              <w:t>Langevin</w:t>
            </w:r>
            <w:proofErr w:type="spellEnd"/>
            <w:r w:rsidRPr="00647768">
              <w:t xml:space="preserve">, die Brüder Halevy oder Marcel Proust, der stellvertretende Direktor Jules </w:t>
            </w:r>
            <w:proofErr w:type="spellStart"/>
            <w:r w:rsidRPr="00647768">
              <w:t>Tannery</w:t>
            </w:r>
            <w:proofErr w:type="spellEnd"/>
            <w:r w:rsidRPr="00647768">
              <w:t xml:space="preserve">, einige der Professoren, darunter Gustave Bloch, Vater des Historikers Marc Bloch, ehemalige Schüler wie der Germanist Charles </w:t>
            </w:r>
            <w:proofErr w:type="spellStart"/>
            <w:r w:rsidRPr="00647768">
              <w:t>Andler</w:t>
            </w:r>
            <w:proofErr w:type="spellEnd"/>
            <w:r w:rsidRPr="00647768">
              <w:t xml:space="preserve">, Paul </w:t>
            </w:r>
            <w:proofErr w:type="spellStart"/>
            <w:r w:rsidRPr="00647768">
              <w:lastRenderedPageBreak/>
              <w:t>Dupuy</w:t>
            </w:r>
            <w:proofErr w:type="spellEnd"/>
            <w:r w:rsidRPr="00647768">
              <w:t xml:space="preserve"> oder der Rechtsanwalt Léon Blum.</w:t>
            </w:r>
            <w:r w:rsidRPr="00647768">
              <w:rPr>
                <w:vertAlign w:val="superscript"/>
              </w:rPr>
              <w:footnoteReference w:id="9"/>
            </w:r>
            <w:r w:rsidRPr="00647768">
              <w:t xml:space="preserve"> Blum besucht den Schriftsteller Maurice </w:t>
            </w:r>
            <w:proofErr w:type="spellStart"/>
            <w:r w:rsidRPr="00647768">
              <w:t>Barrès</w:t>
            </w:r>
            <w:proofErr w:type="spellEnd"/>
            <w:r w:rsidRPr="00647768">
              <w:t xml:space="preserve">, der aber ein Engagement für Dreyfus ablehnt. Eine weitere Gruppe um den Mediävisten Gabriel Monod bildet sich, dessen Studenten einen Diskussionszirkel bilden. Monod stand schon seit längerem mit Bernard-Lazare in Kontakt und hatte ein Gegengutachten zum Schriftvergleich angestellt, das zu dem Ergebnis gekommen war, </w:t>
            </w:r>
            <w:r w:rsidR="004439AC">
              <w:t>dass</w:t>
            </w:r>
            <w:r w:rsidRPr="00647768">
              <w:t xml:space="preserve"> Dreyfus nicht der Schreiber </w:t>
            </w:r>
            <w:proofErr w:type="gramStart"/>
            <w:r w:rsidRPr="00647768">
              <w:t>des Bordereau</w:t>
            </w:r>
            <w:proofErr w:type="gramEnd"/>
            <w:r w:rsidRPr="00647768">
              <w:t xml:space="preserve"> sein konnte. Etwas später entsteht auch eine Gruppe von Naturwissenschaftler am Institut Pasteur um dessen Direktor Émile </w:t>
            </w:r>
            <w:proofErr w:type="spellStart"/>
            <w:r w:rsidRPr="00647768">
              <w:t>Duclaux</w:t>
            </w:r>
            <w:proofErr w:type="spellEnd"/>
            <w:r w:rsidRPr="00647768">
              <w:t>.</w:t>
            </w:r>
          </w:p>
          <w:p w:rsidR="00647768" w:rsidRPr="00647768" w:rsidRDefault="00647768" w:rsidP="00647768">
            <w:r w:rsidRPr="00647768">
              <w:t>Die Affäre Dreyfus wird allmählich zum beherrschenden Thema des Pariser Salons und in den Cafés.  In der Presse bezieht der Figaro deutlich Stellung für die Revision, hinzu stoßen Clemenceaus Zeitung »</w:t>
            </w:r>
            <w:proofErr w:type="spellStart"/>
            <w:r w:rsidRPr="00647768">
              <w:t>L´Aurore</w:t>
            </w:r>
            <w:proofErr w:type="spellEnd"/>
            <w:r w:rsidRPr="00647768">
              <w:t xml:space="preserve">«, die Zeitung »Les </w:t>
            </w:r>
            <w:proofErr w:type="spellStart"/>
            <w:r w:rsidRPr="00647768">
              <w:t>Droits</w:t>
            </w:r>
            <w:proofErr w:type="spellEnd"/>
            <w:r w:rsidRPr="00647768">
              <w:t xml:space="preserve"> de </w:t>
            </w:r>
            <w:proofErr w:type="spellStart"/>
            <w:r w:rsidRPr="00647768">
              <w:t>l´Homme</w:t>
            </w:r>
            <w:proofErr w:type="spellEnd"/>
            <w:r w:rsidRPr="00647768">
              <w:t xml:space="preserve">«, beides Neugründungen aus den 90er Jahren, und etwas später der »Siècle« von Yves </w:t>
            </w:r>
            <w:proofErr w:type="spellStart"/>
            <w:r w:rsidRPr="00647768">
              <w:t>Guyot</w:t>
            </w:r>
            <w:proofErr w:type="spellEnd"/>
            <w:r w:rsidRPr="00647768">
              <w:t xml:space="preserve">. </w:t>
            </w:r>
          </w:p>
        </w:tc>
      </w:tr>
    </w:tbl>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1620"/>
        <w:gridCol w:w="7020"/>
      </w:tblGrid>
      <w:tr w:rsidR="00647768" w:rsidRPr="00647768" w:rsidTr="00647768">
        <w:tc>
          <w:tcPr>
            <w:tcW w:w="610" w:type="dxa"/>
          </w:tcPr>
          <w:p w:rsidR="00647768" w:rsidRPr="00647768" w:rsidRDefault="00647768" w:rsidP="00647768">
            <w:r w:rsidRPr="00647768">
              <w:t>1897</w:t>
            </w:r>
          </w:p>
        </w:tc>
        <w:tc>
          <w:tcPr>
            <w:tcW w:w="1620" w:type="dxa"/>
            <w:tcBorders>
              <w:bottom w:val="single" w:sz="4" w:space="0" w:color="auto"/>
            </w:tcBorders>
          </w:tcPr>
          <w:p w:rsidR="00647768" w:rsidRPr="00647768" w:rsidRDefault="00647768" w:rsidP="00647768">
            <w:r w:rsidRPr="00647768">
              <w:t>12./13. November</w:t>
            </w:r>
          </w:p>
        </w:tc>
        <w:tc>
          <w:tcPr>
            <w:tcW w:w="7020" w:type="dxa"/>
            <w:tcBorders>
              <w:bottom w:val="single" w:sz="4" w:space="0" w:color="auto"/>
            </w:tcBorders>
          </w:tcPr>
          <w:p w:rsidR="00647768" w:rsidRPr="00647768" w:rsidRDefault="00647768" w:rsidP="00647768">
            <w:r w:rsidRPr="00647768">
              <w:t xml:space="preserve">In der Wohnung von Scheurer-Kestner wird eine Pressekampagne vorbereitet. Émile Zola und der Romancier Marcel </w:t>
            </w:r>
            <w:proofErr w:type="spellStart"/>
            <w:r w:rsidRPr="00647768">
              <w:t>Prévost</w:t>
            </w:r>
            <w:proofErr w:type="spellEnd"/>
            <w:r w:rsidRPr="00647768">
              <w:t xml:space="preserve"> nehmen an der zweiten Sitzung teil. Der Oberstaatsanwalt Louis </w:t>
            </w:r>
            <w:proofErr w:type="spellStart"/>
            <w:r w:rsidRPr="00647768">
              <w:t>Sarrut</w:t>
            </w:r>
            <w:proofErr w:type="spellEnd"/>
            <w:r w:rsidRPr="00647768">
              <w:t xml:space="preserve"> schließt sich der Gruppe an.</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171F3B">
              <w:rPr>
                <w:color w:val="FF0000"/>
              </w:rPr>
              <w:t>15. November</w:t>
            </w:r>
          </w:p>
        </w:tc>
        <w:tc>
          <w:tcPr>
            <w:tcW w:w="7020" w:type="dxa"/>
            <w:tcBorders>
              <w:top w:val="single" w:sz="4" w:space="0" w:color="auto"/>
              <w:bottom w:val="single" w:sz="4" w:space="0" w:color="auto"/>
            </w:tcBorders>
          </w:tcPr>
          <w:p w:rsidR="00647768" w:rsidRPr="00647768" w:rsidRDefault="00647768" w:rsidP="00647768">
            <w:r w:rsidRPr="00647768">
              <w:t xml:space="preserve">Die Tageszeitung »Le </w:t>
            </w:r>
            <w:proofErr w:type="spellStart"/>
            <w:r w:rsidRPr="00647768">
              <w:t>Temps</w:t>
            </w:r>
            <w:proofErr w:type="spellEnd"/>
            <w:r w:rsidRPr="00647768">
              <w:t xml:space="preserve">« veröffentlicht einen Brief Scheurer-Kestners, in dem dieser behauptet, der Regierung Beweise für die Unschuld von Dreyfus vorgelegt zu haben. Mathieu Dreyfus zeigt Esterhazy als den Schreiber </w:t>
            </w:r>
            <w:proofErr w:type="gramStart"/>
            <w:r w:rsidRPr="00647768">
              <w:t>des Bordereau</w:t>
            </w:r>
            <w:proofErr w:type="gramEnd"/>
            <w:r w:rsidRPr="00647768">
              <w:t xml:space="preserve"> und als den »wahren Verräter« an. </w:t>
            </w:r>
            <w:proofErr w:type="spellStart"/>
            <w:r w:rsidRPr="00647768">
              <w:t>Schwartzkoppen</w:t>
            </w:r>
            <w:proofErr w:type="spellEnd"/>
            <w:r w:rsidRPr="00647768">
              <w:t xml:space="preserve"> </w:t>
            </w:r>
            <w:proofErr w:type="spellStart"/>
            <w:r w:rsidRPr="00647768">
              <w:t>verläßt</w:t>
            </w:r>
            <w:proofErr w:type="spellEnd"/>
            <w:r w:rsidRPr="00647768">
              <w:t xml:space="preserve"> Paris.</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16. November</w:t>
            </w:r>
          </w:p>
        </w:tc>
        <w:tc>
          <w:tcPr>
            <w:tcW w:w="7020" w:type="dxa"/>
            <w:tcBorders>
              <w:top w:val="single" w:sz="4" w:space="0" w:color="auto"/>
              <w:bottom w:val="single" w:sz="4" w:space="0" w:color="auto"/>
            </w:tcBorders>
          </w:tcPr>
          <w:p w:rsidR="00647768" w:rsidRPr="00647768" w:rsidRDefault="00647768" w:rsidP="00647768">
            <w:r w:rsidRPr="00647768">
              <w:t xml:space="preserve">Esterhazy beantragt eine Untersuchung gegen sich. Der General de </w:t>
            </w:r>
            <w:proofErr w:type="spellStart"/>
            <w:r w:rsidRPr="00647768">
              <w:t>Pellieux</w:t>
            </w:r>
            <w:proofErr w:type="spellEnd"/>
            <w:r w:rsidRPr="00647768">
              <w:t xml:space="preserve"> wird mit der Untersuchung beauftragt. Er sieht keine Gründe, gegen Esterhazy Anklage zu erheben.</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19. November</w:t>
            </w:r>
          </w:p>
        </w:tc>
        <w:tc>
          <w:tcPr>
            <w:tcW w:w="7020" w:type="dxa"/>
            <w:tcBorders>
              <w:top w:val="single" w:sz="4" w:space="0" w:color="auto"/>
              <w:bottom w:val="single" w:sz="4" w:space="0" w:color="auto"/>
            </w:tcBorders>
          </w:tcPr>
          <w:p w:rsidR="00647768" w:rsidRPr="00647768" w:rsidRDefault="00647768" w:rsidP="00647768">
            <w:proofErr w:type="spellStart"/>
            <w:r w:rsidRPr="00647768">
              <w:t>Picquart</w:t>
            </w:r>
            <w:proofErr w:type="spellEnd"/>
            <w:r w:rsidRPr="00647768">
              <w:t xml:space="preserve"> wird nach Paris befohlen, wo er am 26. November ankommt.</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25. November</w:t>
            </w:r>
          </w:p>
        </w:tc>
        <w:tc>
          <w:tcPr>
            <w:tcW w:w="7020" w:type="dxa"/>
            <w:tcBorders>
              <w:top w:val="single" w:sz="4" w:space="0" w:color="auto"/>
              <w:bottom w:val="single" w:sz="4" w:space="0" w:color="auto"/>
            </w:tcBorders>
          </w:tcPr>
          <w:p w:rsidR="00647768" w:rsidRPr="00647768" w:rsidRDefault="00647768" w:rsidP="00647768">
            <w:r w:rsidRPr="00647768">
              <w:t xml:space="preserve">Mit dem im Figaro publizierten Artikel »Monsieur Scheurer-Kestner« beginnt Emile Zola sein öffentliches Engagement für die Revision.  </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27. November</w:t>
            </w:r>
          </w:p>
        </w:tc>
        <w:tc>
          <w:tcPr>
            <w:tcW w:w="7020" w:type="dxa"/>
            <w:tcBorders>
              <w:top w:val="single" w:sz="4" w:space="0" w:color="auto"/>
              <w:bottom w:val="single" w:sz="4" w:space="0" w:color="auto"/>
            </w:tcBorders>
          </w:tcPr>
          <w:p w:rsidR="00647768" w:rsidRPr="00647768" w:rsidRDefault="00647768" w:rsidP="00647768">
            <w:r w:rsidRPr="00647768">
              <w:t xml:space="preserve">Der italienische Botschafter Graf </w:t>
            </w:r>
            <w:proofErr w:type="spellStart"/>
            <w:r w:rsidRPr="00647768">
              <w:t>Tornielli</w:t>
            </w:r>
            <w:proofErr w:type="spellEnd"/>
            <w:r w:rsidRPr="00647768">
              <w:t xml:space="preserve"> protestiert bei Außenminister Hanotaux gegen die Fälschung eines Briefes, von dem in der Presse die Rede ist und der angeblich von Oberst </w:t>
            </w:r>
            <w:proofErr w:type="spellStart"/>
            <w:r w:rsidRPr="00647768">
              <w:t>Panizzardi</w:t>
            </w:r>
            <w:proofErr w:type="spellEnd"/>
            <w:r w:rsidRPr="00647768">
              <w:t xml:space="preserve"> stammen soll. Dabei handelt es sich um Andeutungen, die auf die »</w:t>
            </w:r>
            <w:proofErr w:type="spellStart"/>
            <w:r w:rsidRPr="00647768">
              <w:t>faux</w:t>
            </w:r>
            <w:proofErr w:type="spellEnd"/>
            <w:r w:rsidRPr="00647768">
              <w:t xml:space="preserve"> Henry« Bezug nehmen.</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1. Dezember</w:t>
            </w:r>
          </w:p>
        </w:tc>
        <w:tc>
          <w:tcPr>
            <w:tcW w:w="7020" w:type="dxa"/>
            <w:tcBorders>
              <w:top w:val="single" w:sz="4" w:space="0" w:color="auto"/>
              <w:bottom w:val="single" w:sz="4" w:space="0" w:color="auto"/>
            </w:tcBorders>
          </w:tcPr>
          <w:p w:rsidR="00647768" w:rsidRPr="00647768" w:rsidRDefault="00647768" w:rsidP="00647768">
            <w:r w:rsidRPr="00647768">
              <w:t xml:space="preserve">Weiterer Artikel von Zola im Figaro: »Le </w:t>
            </w:r>
            <w:proofErr w:type="spellStart"/>
            <w:r w:rsidRPr="00647768">
              <w:t>Syndicat</w:t>
            </w:r>
            <w:proofErr w:type="spellEnd"/>
            <w:r w:rsidRPr="00647768">
              <w:t>«</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171F3B" w:rsidRDefault="00647768" w:rsidP="00647768">
            <w:pPr>
              <w:rPr>
                <w:color w:val="FF0000"/>
              </w:rPr>
            </w:pPr>
            <w:r w:rsidRPr="00171F3B">
              <w:rPr>
                <w:color w:val="FF0000"/>
              </w:rPr>
              <w:t>2. Dezember</w:t>
            </w:r>
          </w:p>
        </w:tc>
        <w:tc>
          <w:tcPr>
            <w:tcW w:w="7020" w:type="dxa"/>
            <w:tcBorders>
              <w:top w:val="single" w:sz="4" w:space="0" w:color="auto"/>
              <w:bottom w:val="single" w:sz="4" w:space="0" w:color="auto"/>
            </w:tcBorders>
          </w:tcPr>
          <w:p w:rsidR="00647768" w:rsidRPr="00171F3B" w:rsidRDefault="00647768" w:rsidP="00647768">
            <w:pPr>
              <w:rPr>
                <w:color w:val="FF0000"/>
              </w:rPr>
            </w:pPr>
            <w:r w:rsidRPr="00171F3B">
              <w:rPr>
                <w:color w:val="FF0000"/>
              </w:rPr>
              <w:t>Esterhazy verlangt, vor ein Kriegsgericht gestellt zu werden.</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171F3B" w:rsidRDefault="00647768" w:rsidP="00647768">
            <w:pPr>
              <w:rPr>
                <w:color w:val="FF0000"/>
              </w:rPr>
            </w:pPr>
            <w:r w:rsidRPr="00171F3B">
              <w:rPr>
                <w:color w:val="FF0000"/>
              </w:rPr>
              <w:t>4. Dezember</w:t>
            </w:r>
          </w:p>
        </w:tc>
        <w:tc>
          <w:tcPr>
            <w:tcW w:w="7020" w:type="dxa"/>
            <w:tcBorders>
              <w:top w:val="single" w:sz="4" w:space="0" w:color="auto"/>
              <w:bottom w:val="single" w:sz="4" w:space="0" w:color="auto"/>
            </w:tcBorders>
          </w:tcPr>
          <w:p w:rsidR="00647768" w:rsidRPr="00171F3B" w:rsidRDefault="00647768" w:rsidP="00647768">
            <w:pPr>
              <w:rPr>
                <w:color w:val="FF0000"/>
              </w:rPr>
            </w:pPr>
            <w:r w:rsidRPr="00171F3B">
              <w:rPr>
                <w:color w:val="FF0000"/>
              </w:rPr>
              <w:t xml:space="preserve">Gegen Esterhazy wird Anklage erhoben. Der Major </w:t>
            </w:r>
            <w:proofErr w:type="spellStart"/>
            <w:r w:rsidRPr="00171F3B">
              <w:rPr>
                <w:color w:val="FF0000"/>
              </w:rPr>
              <w:t>Ravary</w:t>
            </w:r>
            <w:proofErr w:type="spellEnd"/>
            <w:r w:rsidRPr="00171F3B">
              <w:rPr>
                <w:color w:val="FF0000"/>
              </w:rPr>
              <w:t xml:space="preserve"> führt die kriegsgerichtliche Untersuchung.</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5. Dezember</w:t>
            </w:r>
          </w:p>
        </w:tc>
        <w:tc>
          <w:tcPr>
            <w:tcW w:w="7020" w:type="dxa"/>
            <w:tcBorders>
              <w:top w:val="single" w:sz="4" w:space="0" w:color="auto"/>
              <w:bottom w:val="single" w:sz="4" w:space="0" w:color="auto"/>
            </w:tcBorders>
          </w:tcPr>
          <w:p w:rsidR="00647768" w:rsidRPr="00647768" w:rsidRDefault="00647768" w:rsidP="00647768">
            <w:r w:rsidRPr="00647768">
              <w:t>Émile Zolas Artikel »</w:t>
            </w:r>
            <w:proofErr w:type="spellStart"/>
            <w:r w:rsidRPr="00647768">
              <w:t>Procès</w:t>
            </w:r>
            <w:proofErr w:type="spellEnd"/>
            <w:r w:rsidRPr="00647768">
              <w:t>-Verbal« erscheint im Figaro.</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11. Dezember</w:t>
            </w:r>
          </w:p>
        </w:tc>
        <w:tc>
          <w:tcPr>
            <w:tcW w:w="7020" w:type="dxa"/>
            <w:tcBorders>
              <w:top w:val="single" w:sz="4" w:space="0" w:color="auto"/>
              <w:bottom w:val="single" w:sz="4" w:space="0" w:color="auto"/>
            </w:tcBorders>
          </w:tcPr>
          <w:p w:rsidR="00647768" w:rsidRPr="00647768" w:rsidRDefault="00647768" w:rsidP="00647768">
            <w:r w:rsidRPr="00647768">
              <w:t xml:space="preserve">Studentendemonstrationen im Pariser Quartier </w:t>
            </w:r>
            <w:proofErr w:type="spellStart"/>
            <w:r w:rsidRPr="00647768">
              <w:t>Latin</w:t>
            </w:r>
            <w:proofErr w:type="spellEnd"/>
            <w:r w:rsidRPr="00647768">
              <w:t xml:space="preserve"> gegen die Revision und Scheurer-Kestner.</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14. Dezember</w:t>
            </w:r>
          </w:p>
        </w:tc>
        <w:tc>
          <w:tcPr>
            <w:tcW w:w="7020" w:type="dxa"/>
            <w:tcBorders>
              <w:top w:val="single" w:sz="4" w:space="0" w:color="auto"/>
              <w:bottom w:val="single" w:sz="4" w:space="0" w:color="auto"/>
            </w:tcBorders>
          </w:tcPr>
          <w:p w:rsidR="00647768" w:rsidRPr="00647768" w:rsidRDefault="00647768" w:rsidP="00647768">
            <w:r w:rsidRPr="00647768">
              <w:t xml:space="preserve">Wegen heftiger Proteste von Abonnenten </w:t>
            </w:r>
            <w:proofErr w:type="spellStart"/>
            <w:r w:rsidRPr="00647768">
              <w:t>muß</w:t>
            </w:r>
            <w:proofErr w:type="spellEnd"/>
            <w:r w:rsidRPr="00647768">
              <w:t xml:space="preserve"> Zola seine Kampagne im Figaro einstellen. Er veröffentlicht bei </w:t>
            </w:r>
            <w:proofErr w:type="spellStart"/>
            <w:r w:rsidRPr="00647768">
              <w:t>Fasquelle</w:t>
            </w:r>
            <w:proofErr w:type="spellEnd"/>
            <w:r w:rsidRPr="00647768">
              <w:t xml:space="preserve"> »</w:t>
            </w:r>
            <w:proofErr w:type="spellStart"/>
            <w:r w:rsidRPr="00647768">
              <w:t>Lettre</w:t>
            </w:r>
            <w:proofErr w:type="spellEnd"/>
            <w:r w:rsidRPr="00647768">
              <w:t xml:space="preserve"> à la </w:t>
            </w:r>
            <w:proofErr w:type="spellStart"/>
            <w:r w:rsidRPr="00647768">
              <w:t>Jeunesse</w:t>
            </w:r>
            <w:proofErr w:type="spellEnd"/>
            <w:r w:rsidRPr="00647768">
              <w:t>«.</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24. Dezember</w:t>
            </w:r>
          </w:p>
        </w:tc>
        <w:tc>
          <w:tcPr>
            <w:tcW w:w="7020" w:type="dxa"/>
            <w:tcBorders>
              <w:top w:val="single" w:sz="4" w:space="0" w:color="auto"/>
              <w:bottom w:val="single" w:sz="4" w:space="0" w:color="auto"/>
            </w:tcBorders>
          </w:tcPr>
          <w:p w:rsidR="00647768" w:rsidRPr="00647768" w:rsidRDefault="00647768" w:rsidP="00647768">
            <w:r w:rsidRPr="00647768">
              <w:t xml:space="preserve">Die Schriftsachverständigen Belhomme, </w:t>
            </w:r>
            <w:proofErr w:type="spellStart"/>
            <w:r w:rsidRPr="00647768">
              <w:t>Couard</w:t>
            </w:r>
            <w:proofErr w:type="spellEnd"/>
            <w:r w:rsidRPr="00647768">
              <w:t xml:space="preserve"> und </w:t>
            </w:r>
            <w:proofErr w:type="spellStart"/>
            <w:r w:rsidRPr="00647768">
              <w:t>Varinard</w:t>
            </w:r>
            <w:proofErr w:type="spellEnd"/>
            <w:r w:rsidRPr="00647768">
              <w:t xml:space="preserve"> erklären, </w:t>
            </w:r>
            <w:r w:rsidR="004439AC">
              <w:t>dass</w:t>
            </w:r>
            <w:r w:rsidRPr="00647768">
              <w:t xml:space="preserve"> Esterhazy nicht der Schreiber des Bordereau sei, sondern </w:t>
            </w:r>
            <w:r w:rsidR="004439AC">
              <w:t>dass</w:t>
            </w:r>
            <w:r w:rsidRPr="00647768">
              <w:t xml:space="preserve"> man seine Schrift durchgepaust habe.</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31. Dezember</w:t>
            </w:r>
          </w:p>
        </w:tc>
        <w:tc>
          <w:tcPr>
            <w:tcW w:w="7020" w:type="dxa"/>
            <w:tcBorders>
              <w:top w:val="single" w:sz="4" w:space="0" w:color="auto"/>
              <w:bottom w:val="single" w:sz="4" w:space="0" w:color="auto"/>
            </w:tcBorders>
          </w:tcPr>
          <w:p w:rsidR="00647768" w:rsidRPr="00647768" w:rsidRDefault="00647768" w:rsidP="00647768">
            <w:r w:rsidRPr="00647768">
              <w:t xml:space="preserve">Der Major </w:t>
            </w:r>
            <w:proofErr w:type="spellStart"/>
            <w:r w:rsidRPr="00647768">
              <w:t>Ravary</w:t>
            </w:r>
            <w:proofErr w:type="spellEnd"/>
            <w:r w:rsidRPr="00647768">
              <w:t xml:space="preserve"> beendet seine Untersuchung gegen Esterhazy und findet keinen Anklagegrund.</w:t>
            </w:r>
          </w:p>
        </w:tc>
      </w:tr>
      <w:tr w:rsidR="00647768" w:rsidRPr="00647768" w:rsidTr="00647768">
        <w:tc>
          <w:tcPr>
            <w:tcW w:w="610" w:type="dxa"/>
          </w:tcPr>
          <w:p w:rsidR="00647768" w:rsidRPr="00647768" w:rsidRDefault="00647768" w:rsidP="00647768">
            <w:r w:rsidRPr="00647768">
              <w:t>1898</w:t>
            </w:r>
          </w:p>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Anfang Januar</w:t>
            </w:r>
          </w:p>
        </w:tc>
        <w:tc>
          <w:tcPr>
            <w:tcW w:w="7020" w:type="dxa"/>
            <w:tcBorders>
              <w:top w:val="single" w:sz="4" w:space="0" w:color="auto"/>
              <w:bottom w:val="single" w:sz="4" w:space="0" w:color="auto"/>
            </w:tcBorders>
          </w:tcPr>
          <w:p w:rsidR="00647768" w:rsidRPr="00647768" w:rsidRDefault="00647768" w:rsidP="00647768">
            <w:r w:rsidRPr="00647768">
              <w:t xml:space="preserve">Die dritte Broschüre von Bernard Lazare erscheint unter dem Titel »Comment on </w:t>
            </w:r>
            <w:proofErr w:type="spellStart"/>
            <w:r w:rsidRPr="00647768">
              <w:t>condamne</w:t>
            </w:r>
            <w:proofErr w:type="spellEnd"/>
            <w:r w:rsidRPr="00647768">
              <w:t xml:space="preserve"> </w:t>
            </w:r>
            <w:proofErr w:type="spellStart"/>
            <w:r w:rsidRPr="00647768">
              <w:t>un</w:t>
            </w:r>
            <w:proofErr w:type="spellEnd"/>
            <w:r w:rsidRPr="00647768">
              <w:t xml:space="preserve"> </w:t>
            </w:r>
            <w:proofErr w:type="spellStart"/>
            <w:r w:rsidRPr="00647768">
              <w:t>innocent</w:t>
            </w:r>
            <w:proofErr w:type="spellEnd"/>
            <w:r w:rsidRPr="00647768">
              <w:t>« (»Wie man einen Unschuldigen verurteilt«)</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171F3B" w:rsidRDefault="00647768" w:rsidP="00647768">
            <w:pPr>
              <w:rPr>
                <w:color w:val="FF0000"/>
              </w:rPr>
            </w:pPr>
            <w:r w:rsidRPr="00171F3B">
              <w:rPr>
                <w:color w:val="FF0000"/>
              </w:rPr>
              <w:t>2. Januar</w:t>
            </w:r>
          </w:p>
        </w:tc>
        <w:tc>
          <w:tcPr>
            <w:tcW w:w="7020" w:type="dxa"/>
            <w:tcBorders>
              <w:top w:val="single" w:sz="4" w:space="0" w:color="auto"/>
              <w:bottom w:val="single" w:sz="4" w:space="0" w:color="auto"/>
            </w:tcBorders>
          </w:tcPr>
          <w:p w:rsidR="00647768" w:rsidRPr="00171F3B" w:rsidRDefault="00647768" w:rsidP="00647768">
            <w:pPr>
              <w:rPr>
                <w:color w:val="FF0000"/>
              </w:rPr>
            </w:pPr>
            <w:r w:rsidRPr="00171F3B">
              <w:rPr>
                <w:color w:val="FF0000"/>
              </w:rPr>
              <w:t xml:space="preserve">Der Gouverneur von Paris, General </w:t>
            </w:r>
            <w:proofErr w:type="spellStart"/>
            <w:r w:rsidRPr="00171F3B">
              <w:rPr>
                <w:color w:val="FF0000"/>
              </w:rPr>
              <w:t>Saussier</w:t>
            </w:r>
            <w:proofErr w:type="spellEnd"/>
            <w:r w:rsidRPr="00171F3B">
              <w:rPr>
                <w:color w:val="FF0000"/>
              </w:rPr>
              <w:t>, befiehlt, Esterhazy vor ein Kriegsgericht zu stellen.</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6. Januar</w:t>
            </w:r>
          </w:p>
        </w:tc>
        <w:tc>
          <w:tcPr>
            <w:tcW w:w="7020" w:type="dxa"/>
            <w:tcBorders>
              <w:top w:val="single" w:sz="4" w:space="0" w:color="auto"/>
              <w:bottom w:val="single" w:sz="4" w:space="0" w:color="auto"/>
            </w:tcBorders>
          </w:tcPr>
          <w:p w:rsidR="00647768" w:rsidRPr="00647768" w:rsidRDefault="00647768" w:rsidP="00647768">
            <w:r w:rsidRPr="00647768">
              <w:t>Zolas »</w:t>
            </w:r>
            <w:proofErr w:type="spellStart"/>
            <w:r w:rsidRPr="00647768">
              <w:t>Lettre</w:t>
            </w:r>
            <w:proofErr w:type="spellEnd"/>
            <w:r w:rsidRPr="00647768">
              <w:t xml:space="preserve"> à la France« erscheint im Selbstverlag.</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7. Januar</w:t>
            </w:r>
          </w:p>
        </w:tc>
        <w:tc>
          <w:tcPr>
            <w:tcW w:w="7020" w:type="dxa"/>
            <w:tcBorders>
              <w:top w:val="single" w:sz="4" w:space="0" w:color="auto"/>
              <w:bottom w:val="single" w:sz="4" w:space="0" w:color="auto"/>
            </w:tcBorders>
          </w:tcPr>
          <w:p w:rsidR="00647768" w:rsidRPr="00647768" w:rsidRDefault="00647768" w:rsidP="00647768">
            <w:r w:rsidRPr="00647768">
              <w:t xml:space="preserve">Le Siècle publiziert den Bericht des Majors </w:t>
            </w:r>
            <w:proofErr w:type="spellStart"/>
            <w:r w:rsidRPr="00647768">
              <w:t>d´Ormescheville</w:t>
            </w:r>
            <w:proofErr w:type="spellEnd"/>
            <w:r w:rsidRPr="00647768">
              <w:t>.</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647768" w:rsidRDefault="00647768" w:rsidP="00647768">
            <w:r w:rsidRPr="00647768">
              <w:t>10. Januar</w:t>
            </w:r>
          </w:p>
        </w:tc>
        <w:tc>
          <w:tcPr>
            <w:tcW w:w="7020" w:type="dxa"/>
            <w:tcBorders>
              <w:top w:val="single" w:sz="4" w:space="0" w:color="auto"/>
              <w:bottom w:val="single" w:sz="4" w:space="0" w:color="auto"/>
            </w:tcBorders>
          </w:tcPr>
          <w:p w:rsidR="00647768" w:rsidRPr="00647768" w:rsidRDefault="00647768" w:rsidP="00647768">
            <w:r w:rsidRPr="00647768">
              <w:t>Die erste Sitzung des Kriegsgerichtes, die nur zum Teil öffentlich ist.</w:t>
            </w:r>
          </w:p>
        </w:tc>
      </w:tr>
      <w:tr w:rsidR="00647768" w:rsidRPr="00647768" w:rsidTr="00647768">
        <w:tc>
          <w:tcPr>
            <w:tcW w:w="610" w:type="dxa"/>
          </w:tcPr>
          <w:p w:rsidR="00647768" w:rsidRPr="00647768" w:rsidRDefault="00647768" w:rsidP="00647768"/>
        </w:tc>
        <w:tc>
          <w:tcPr>
            <w:tcW w:w="1620" w:type="dxa"/>
            <w:tcBorders>
              <w:top w:val="single" w:sz="4" w:space="0" w:color="auto"/>
              <w:bottom w:val="single" w:sz="4" w:space="0" w:color="auto"/>
            </w:tcBorders>
          </w:tcPr>
          <w:p w:rsidR="00647768" w:rsidRPr="00171F3B" w:rsidRDefault="00647768" w:rsidP="00647768">
            <w:pPr>
              <w:rPr>
                <w:color w:val="FF0000"/>
              </w:rPr>
            </w:pPr>
            <w:r w:rsidRPr="00171F3B">
              <w:rPr>
                <w:color w:val="FF0000"/>
              </w:rPr>
              <w:t>11. Januar</w:t>
            </w:r>
          </w:p>
        </w:tc>
        <w:tc>
          <w:tcPr>
            <w:tcW w:w="7020" w:type="dxa"/>
            <w:tcBorders>
              <w:top w:val="single" w:sz="4" w:space="0" w:color="auto"/>
              <w:bottom w:val="single" w:sz="4" w:space="0" w:color="auto"/>
            </w:tcBorders>
          </w:tcPr>
          <w:p w:rsidR="00647768" w:rsidRPr="00171F3B" w:rsidRDefault="00647768" w:rsidP="00647768">
            <w:pPr>
              <w:rPr>
                <w:color w:val="FF0000"/>
              </w:rPr>
            </w:pPr>
            <w:proofErr w:type="spellStart"/>
            <w:r w:rsidRPr="00171F3B">
              <w:rPr>
                <w:color w:val="FF0000"/>
              </w:rPr>
              <w:t>Picquart</w:t>
            </w:r>
            <w:proofErr w:type="spellEnd"/>
            <w:r w:rsidRPr="00171F3B">
              <w:rPr>
                <w:color w:val="FF0000"/>
              </w:rPr>
              <w:t xml:space="preserve"> trägt im </w:t>
            </w:r>
            <w:proofErr w:type="spellStart"/>
            <w:r w:rsidRPr="00171F3B">
              <w:rPr>
                <w:color w:val="FF0000"/>
              </w:rPr>
              <w:t>Prozeß</w:t>
            </w:r>
            <w:proofErr w:type="spellEnd"/>
            <w:r w:rsidRPr="00171F3B">
              <w:rPr>
                <w:color w:val="FF0000"/>
              </w:rPr>
              <w:t xml:space="preserve"> seine früheren Untersuchungsergebnisse vor, gerät aber selbst unter Rechtfertigungsdruck wegen seiner Mitteilungen an </w:t>
            </w:r>
            <w:proofErr w:type="spellStart"/>
            <w:r w:rsidRPr="00171F3B">
              <w:rPr>
                <w:color w:val="FF0000"/>
              </w:rPr>
              <w:t>Leblois</w:t>
            </w:r>
            <w:proofErr w:type="spellEnd"/>
            <w:r w:rsidRPr="00171F3B">
              <w:rPr>
                <w:color w:val="FF0000"/>
              </w:rPr>
              <w:t>. Esterhazy wird freigesprochen.</w:t>
            </w:r>
          </w:p>
        </w:tc>
      </w:tr>
      <w:tr w:rsidR="00647768" w:rsidRPr="00647768" w:rsidTr="00647768">
        <w:tc>
          <w:tcPr>
            <w:tcW w:w="610" w:type="dxa"/>
          </w:tcPr>
          <w:p w:rsidR="00647768" w:rsidRPr="00647768" w:rsidRDefault="00647768" w:rsidP="00647768"/>
        </w:tc>
        <w:tc>
          <w:tcPr>
            <w:tcW w:w="1620" w:type="dxa"/>
            <w:tcBorders>
              <w:top w:val="single" w:sz="4" w:space="0" w:color="auto"/>
            </w:tcBorders>
          </w:tcPr>
          <w:p w:rsidR="00647768" w:rsidRPr="00171F3B" w:rsidRDefault="00647768" w:rsidP="00647768">
            <w:pPr>
              <w:rPr>
                <w:color w:val="FF0000"/>
              </w:rPr>
            </w:pPr>
            <w:r w:rsidRPr="00171F3B">
              <w:rPr>
                <w:color w:val="FF0000"/>
              </w:rPr>
              <w:t>13. Januar</w:t>
            </w:r>
          </w:p>
        </w:tc>
        <w:tc>
          <w:tcPr>
            <w:tcW w:w="7020" w:type="dxa"/>
            <w:tcBorders>
              <w:top w:val="single" w:sz="4" w:space="0" w:color="auto"/>
            </w:tcBorders>
          </w:tcPr>
          <w:p w:rsidR="00647768" w:rsidRPr="00171F3B" w:rsidRDefault="00647768" w:rsidP="00647768">
            <w:pPr>
              <w:rPr>
                <w:color w:val="FF0000"/>
              </w:rPr>
            </w:pPr>
            <w:proofErr w:type="spellStart"/>
            <w:r w:rsidRPr="00171F3B">
              <w:rPr>
                <w:color w:val="FF0000"/>
              </w:rPr>
              <w:t>Picquart</w:t>
            </w:r>
            <w:proofErr w:type="spellEnd"/>
            <w:r w:rsidRPr="00171F3B">
              <w:rPr>
                <w:color w:val="FF0000"/>
              </w:rPr>
              <w:t xml:space="preserve"> wird verhaftet.</w:t>
            </w:r>
          </w:p>
        </w:tc>
      </w:tr>
    </w:tbl>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1080"/>
        <w:gridCol w:w="7560"/>
      </w:tblGrid>
      <w:tr w:rsidR="00647768" w:rsidRPr="00647768" w:rsidTr="00647768">
        <w:tc>
          <w:tcPr>
            <w:tcW w:w="610" w:type="dxa"/>
          </w:tcPr>
          <w:p w:rsidR="00647768" w:rsidRPr="00647768" w:rsidRDefault="00647768" w:rsidP="00647768">
            <w:r w:rsidRPr="00647768">
              <w:t>1898</w:t>
            </w:r>
          </w:p>
        </w:tc>
        <w:tc>
          <w:tcPr>
            <w:tcW w:w="1080" w:type="dxa"/>
          </w:tcPr>
          <w:p w:rsidR="00647768" w:rsidRPr="00171F3B" w:rsidRDefault="00647768" w:rsidP="00647768">
            <w:pPr>
              <w:rPr>
                <w:color w:val="FF0000"/>
              </w:rPr>
            </w:pPr>
            <w:r w:rsidRPr="00171F3B">
              <w:rPr>
                <w:color w:val="FF0000"/>
              </w:rPr>
              <w:t>13. Januar</w:t>
            </w:r>
          </w:p>
        </w:tc>
        <w:tc>
          <w:tcPr>
            <w:tcW w:w="7560" w:type="dxa"/>
          </w:tcPr>
          <w:p w:rsidR="00647768" w:rsidRPr="00647768" w:rsidRDefault="00647768" w:rsidP="00647768">
            <w:r w:rsidRPr="00647768">
              <w:t>Clemenceau veröffentlicht in seiner Zeitung »</w:t>
            </w:r>
            <w:proofErr w:type="spellStart"/>
            <w:r w:rsidRPr="00647768">
              <w:t>L'Aurore</w:t>
            </w:r>
            <w:proofErr w:type="spellEnd"/>
            <w:r w:rsidRPr="00647768">
              <w:t>« einen offenen Brief Emile Zolas an den Präsidenten der Republik unter der Überschrift »</w:t>
            </w:r>
            <w:proofErr w:type="spellStart"/>
            <w:r w:rsidRPr="00647768">
              <w:t>J'accuse</w:t>
            </w:r>
            <w:proofErr w:type="spellEnd"/>
            <w:r w:rsidRPr="00647768">
              <w:t>«. Die Auflage beträgt 200.000 Exemplare bei sonst üblichen 30.000.</w:t>
            </w:r>
          </w:p>
        </w:tc>
      </w:tr>
    </w:tbl>
    <w:p w:rsidR="00647768" w:rsidRPr="00647768" w:rsidRDefault="00647768" w:rsidP="00647768"/>
    <w:p w:rsidR="00647768" w:rsidRPr="00647768" w:rsidRDefault="00647768" w:rsidP="00647768">
      <w:pPr>
        <w:rPr>
          <w:b/>
          <w:bCs/>
        </w:rPr>
      </w:pPr>
      <w:r w:rsidRPr="00647768">
        <w:rPr>
          <w:b/>
          <w:bCs/>
        </w:rPr>
        <w:t xml:space="preserve">2. Zeitabschnitt: </w:t>
      </w:r>
      <w:bookmarkStart w:id="2" w:name="_Toc494790894"/>
      <w:bookmarkStart w:id="3" w:name="_Toc495075657"/>
      <w:bookmarkStart w:id="4" w:name="_Toc494790895"/>
      <w:bookmarkStart w:id="5" w:name="_Toc495075658"/>
      <w:r w:rsidRPr="00647768">
        <w:rPr>
          <w:b/>
          <w:bCs/>
        </w:rPr>
        <w:t xml:space="preserve">Die Polarisierung zwischen </w:t>
      </w:r>
      <w:proofErr w:type="spellStart"/>
      <w:r w:rsidRPr="00647768">
        <w:rPr>
          <w:b/>
          <w:bCs/>
        </w:rPr>
        <w:t>Dreyfusards</w:t>
      </w:r>
      <w:proofErr w:type="spellEnd"/>
      <w:r w:rsidRPr="00647768">
        <w:rPr>
          <w:b/>
          <w:bCs/>
        </w:rPr>
        <w:t xml:space="preserve"> und Revisions-Gegnern (Januar bis März 1898)</w:t>
      </w:r>
      <w:bookmarkEnd w:id="2"/>
      <w:bookmarkEnd w:id="3"/>
    </w:p>
    <w:bookmarkEnd w:id="4"/>
    <w:bookmarkEnd w:id="5"/>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1080"/>
        <w:gridCol w:w="7560"/>
      </w:tblGrid>
      <w:tr w:rsidR="00647768" w:rsidRPr="00647768" w:rsidTr="00647768">
        <w:tc>
          <w:tcPr>
            <w:tcW w:w="610" w:type="dxa"/>
          </w:tcPr>
          <w:p w:rsidR="00647768" w:rsidRPr="00647768" w:rsidRDefault="00647768" w:rsidP="00647768">
            <w:r w:rsidRPr="00647768">
              <w:t>1898</w:t>
            </w:r>
          </w:p>
        </w:tc>
        <w:tc>
          <w:tcPr>
            <w:tcW w:w="1080" w:type="dxa"/>
            <w:tcBorders>
              <w:bottom w:val="single" w:sz="4" w:space="0" w:color="auto"/>
            </w:tcBorders>
          </w:tcPr>
          <w:p w:rsidR="00647768" w:rsidRPr="00171F3B" w:rsidRDefault="00647768" w:rsidP="00647768">
            <w:pPr>
              <w:rPr>
                <w:color w:val="FF0000"/>
              </w:rPr>
            </w:pPr>
            <w:r w:rsidRPr="00171F3B">
              <w:rPr>
                <w:color w:val="FF0000"/>
              </w:rPr>
              <w:t>18. Januar</w:t>
            </w:r>
          </w:p>
        </w:tc>
        <w:tc>
          <w:tcPr>
            <w:tcW w:w="7560" w:type="dxa"/>
            <w:tcBorders>
              <w:bottom w:val="single" w:sz="4" w:space="0" w:color="auto"/>
            </w:tcBorders>
          </w:tcPr>
          <w:p w:rsidR="00647768" w:rsidRPr="00171F3B" w:rsidRDefault="00647768" w:rsidP="00647768">
            <w:pPr>
              <w:rPr>
                <w:color w:val="FF0000"/>
              </w:rPr>
            </w:pPr>
            <w:r w:rsidRPr="00171F3B">
              <w:rPr>
                <w:color w:val="FF0000"/>
              </w:rPr>
              <w:t xml:space="preserve">Der Kriegsminister General </w:t>
            </w:r>
            <w:proofErr w:type="spellStart"/>
            <w:r w:rsidRPr="00171F3B">
              <w:rPr>
                <w:color w:val="FF0000"/>
              </w:rPr>
              <w:t>Billot</w:t>
            </w:r>
            <w:proofErr w:type="spellEnd"/>
            <w:r w:rsidRPr="00171F3B">
              <w:rPr>
                <w:color w:val="FF0000"/>
              </w:rPr>
              <w:t xml:space="preserve"> klagt gegen Zola und den Geschäftsführer der Zeitung »</w:t>
            </w:r>
            <w:proofErr w:type="spellStart"/>
            <w:r w:rsidRPr="00171F3B">
              <w:rPr>
                <w:color w:val="FF0000"/>
              </w:rPr>
              <w:t>L'Aurore</w:t>
            </w:r>
            <w:proofErr w:type="spellEnd"/>
            <w:r w:rsidRPr="00171F3B">
              <w:rPr>
                <w:color w:val="FF0000"/>
              </w:rPr>
              <w:t xml:space="preserve">« </w:t>
            </w:r>
            <w:proofErr w:type="spellStart"/>
            <w:r w:rsidRPr="00171F3B">
              <w:rPr>
                <w:color w:val="FF0000"/>
              </w:rPr>
              <w:t>Perrenx</w:t>
            </w:r>
            <w:proofErr w:type="spellEnd"/>
            <w:r w:rsidRPr="00171F3B">
              <w:rPr>
                <w:color w:val="FF0000"/>
              </w:rPr>
              <w:t xml:space="preserve"> wegen Beleidigung des Kriegsgerichts, das Esterhazy freigesprochen hatte.</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19. Januar</w:t>
            </w:r>
          </w:p>
        </w:tc>
        <w:tc>
          <w:tcPr>
            <w:tcW w:w="7560" w:type="dxa"/>
            <w:tcBorders>
              <w:top w:val="single" w:sz="4" w:space="0" w:color="auto"/>
              <w:bottom w:val="single" w:sz="4" w:space="0" w:color="auto"/>
            </w:tcBorders>
          </w:tcPr>
          <w:p w:rsidR="00647768" w:rsidRPr="00647768" w:rsidRDefault="00647768" w:rsidP="00647768">
            <w:r w:rsidRPr="00647768">
              <w:t xml:space="preserve">Ein Offiziersrat, der auf der Festung </w:t>
            </w:r>
            <w:proofErr w:type="spellStart"/>
            <w:r w:rsidRPr="00647768">
              <w:t>Mont-Valérien</w:t>
            </w:r>
            <w:proofErr w:type="spellEnd"/>
            <w:r w:rsidRPr="00647768">
              <w:t xml:space="preserve"> tagt, spricht sich für die schlichte Verabschiedung von </w:t>
            </w:r>
            <w:proofErr w:type="spellStart"/>
            <w:r w:rsidRPr="00647768">
              <w:t>Picquart</w:t>
            </w:r>
            <w:proofErr w:type="spellEnd"/>
            <w:r w:rsidRPr="00647768">
              <w:t xml:space="preserve"> aus dem Armeedienst aus. Der Grund ist »schwere Verfehlung im Dienst«.</w:t>
            </w:r>
          </w:p>
        </w:tc>
      </w:tr>
      <w:tr w:rsidR="00647768" w:rsidRPr="00647768" w:rsidTr="00647768">
        <w:tc>
          <w:tcPr>
            <w:tcW w:w="610" w:type="dxa"/>
          </w:tcPr>
          <w:p w:rsidR="00647768" w:rsidRPr="00647768" w:rsidRDefault="00647768" w:rsidP="00647768"/>
        </w:tc>
        <w:tc>
          <w:tcPr>
            <w:tcW w:w="1080" w:type="dxa"/>
            <w:tcBorders>
              <w:top w:val="single" w:sz="4" w:space="0" w:color="auto"/>
            </w:tcBorders>
          </w:tcPr>
          <w:p w:rsidR="00647768" w:rsidRPr="00647768" w:rsidRDefault="00647768" w:rsidP="00647768">
            <w:r w:rsidRPr="00647768">
              <w:t>22. Januar</w:t>
            </w:r>
          </w:p>
        </w:tc>
        <w:tc>
          <w:tcPr>
            <w:tcW w:w="7560" w:type="dxa"/>
            <w:tcBorders>
              <w:top w:val="single" w:sz="4" w:space="0" w:color="auto"/>
            </w:tcBorders>
          </w:tcPr>
          <w:p w:rsidR="00647768" w:rsidRPr="00647768" w:rsidRDefault="00647768" w:rsidP="00647768">
            <w:r w:rsidRPr="00647768">
              <w:t xml:space="preserve">Ministerpräsident </w:t>
            </w:r>
            <w:proofErr w:type="spellStart"/>
            <w:r w:rsidRPr="00647768">
              <w:t>Méline</w:t>
            </w:r>
            <w:proofErr w:type="spellEnd"/>
            <w:r w:rsidRPr="00647768">
              <w:t xml:space="preserve"> erklärt in der Kammer, die Revision widerspräche den Interessen Frankreichs. Abbruch der Sitzung nach Handgreiflichkeiten gegen den sozialistischen Abgeordneten Jean </w:t>
            </w:r>
            <w:proofErr w:type="spellStart"/>
            <w:r w:rsidRPr="00647768">
              <w:t>Jaurès</w:t>
            </w:r>
            <w:proofErr w:type="spellEnd"/>
            <w:r w:rsidRPr="00647768">
              <w:t xml:space="preserve">, der sich für eine Revision ausgesprochen hatte. </w:t>
            </w:r>
          </w:p>
        </w:tc>
      </w:tr>
    </w:tbl>
    <w:p w:rsidR="00647768" w:rsidRPr="00647768" w:rsidRDefault="00647768" w:rsidP="00647768"/>
    <w:p w:rsidR="00647768" w:rsidRPr="00647768" w:rsidRDefault="00647768" w:rsidP="00647768"/>
    <w:p w:rsidR="00647768" w:rsidRPr="00647768" w:rsidRDefault="00647768" w:rsidP="00647768">
      <w:pPr>
        <w:rPr>
          <w:b/>
          <w:bCs/>
        </w:rPr>
      </w:pPr>
      <w:bookmarkStart w:id="6" w:name="_Toc494790925"/>
      <w:bookmarkStart w:id="7" w:name="_Toc495075688"/>
      <w:r w:rsidRPr="00647768">
        <w:rPr>
          <w:b/>
          <w:bCs/>
        </w:rPr>
        <w:t>3. Zeitabschnitt: Vom Zola-</w:t>
      </w:r>
      <w:proofErr w:type="spellStart"/>
      <w:r w:rsidRPr="00647768">
        <w:rPr>
          <w:b/>
          <w:bCs/>
        </w:rPr>
        <w:t>Prozeß</w:t>
      </w:r>
      <w:proofErr w:type="spellEnd"/>
      <w:r w:rsidRPr="00647768">
        <w:rPr>
          <w:b/>
          <w:bCs/>
        </w:rPr>
        <w:t xml:space="preserve"> bis zur Bildung des Kabinetts </w:t>
      </w:r>
      <w:proofErr w:type="spellStart"/>
      <w:r w:rsidRPr="00647768">
        <w:rPr>
          <w:b/>
          <w:bCs/>
        </w:rPr>
        <w:t>Brisson</w:t>
      </w:r>
      <w:proofErr w:type="spellEnd"/>
      <w:r w:rsidRPr="00647768">
        <w:rPr>
          <w:b/>
          <w:bCs/>
        </w:rPr>
        <w:t xml:space="preserve"> (Januar 1898 - Anfang Juli 1898)</w:t>
      </w:r>
      <w:bookmarkEnd w:id="6"/>
      <w:bookmarkEnd w:id="7"/>
    </w:p>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1080"/>
        <w:gridCol w:w="7560"/>
      </w:tblGrid>
      <w:tr w:rsidR="00647768" w:rsidRPr="00647768" w:rsidTr="00647768">
        <w:tc>
          <w:tcPr>
            <w:tcW w:w="610" w:type="dxa"/>
          </w:tcPr>
          <w:p w:rsidR="00647768" w:rsidRPr="00647768" w:rsidRDefault="00647768" w:rsidP="00647768">
            <w:r w:rsidRPr="00647768">
              <w:t>1898</w:t>
            </w:r>
          </w:p>
        </w:tc>
        <w:tc>
          <w:tcPr>
            <w:tcW w:w="1080" w:type="dxa"/>
            <w:tcBorders>
              <w:bottom w:val="single" w:sz="4" w:space="0" w:color="auto"/>
            </w:tcBorders>
          </w:tcPr>
          <w:p w:rsidR="00647768" w:rsidRPr="00171F3B" w:rsidRDefault="00647768" w:rsidP="00647768">
            <w:pPr>
              <w:rPr>
                <w:color w:val="FF0000"/>
              </w:rPr>
            </w:pPr>
            <w:r w:rsidRPr="00171F3B">
              <w:rPr>
                <w:color w:val="FF0000"/>
              </w:rPr>
              <w:t>7. Februar</w:t>
            </w:r>
          </w:p>
        </w:tc>
        <w:tc>
          <w:tcPr>
            <w:tcW w:w="7560" w:type="dxa"/>
            <w:tcBorders>
              <w:bottom w:val="single" w:sz="4" w:space="0" w:color="auto"/>
            </w:tcBorders>
          </w:tcPr>
          <w:p w:rsidR="00647768" w:rsidRPr="00171F3B" w:rsidRDefault="00647768" w:rsidP="00647768">
            <w:pPr>
              <w:rPr>
                <w:color w:val="FF0000"/>
              </w:rPr>
            </w:pPr>
            <w:r w:rsidRPr="00171F3B">
              <w:rPr>
                <w:color w:val="FF0000"/>
              </w:rPr>
              <w:t>Beginn der Verhandlungen des Prozesses gegen Zola wegen Verleumdung vor dem Schwurgericht des Departement Seine (Paris).</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17. Februar</w:t>
            </w:r>
          </w:p>
        </w:tc>
        <w:tc>
          <w:tcPr>
            <w:tcW w:w="7560" w:type="dxa"/>
            <w:tcBorders>
              <w:top w:val="single" w:sz="4" w:space="0" w:color="auto"/>
              <w:bottom w:val="single" w:sz="4" w:space="0" w:color="auto"/>
            </w:tcBorders>
          </w:tcPr>
          <w:p w:rsidR="00647768" w:rsidRPr="00647768" w:rsidRDefault="00647768" w:rsidP="00647768">
            <w:r w:rsidRPr="00171F3B">
              <w:rPr>
                <w:color w:val="FF0000"/>
              </w:rPr>
              <w:t xml:space="preserve">Der General de </w:t>
            </w:r>
            <w:proofErr w:type="spellStart"/>
            <w:r w:rsidRPr="00171F3B">
              <w:rPr>
                <w:color w:val="FF0000"/>
              </w:rPr>
              <w:t>Pellieux</w:t>
            </w:r>
            <w:proofErr w:type="spellEnd"/>
            <w:r w:rsidRPr="00171F3B">
              <w:rPr>
                <w:color w:val="FF0000"/>
              </w:rPr>
              <w:t xml:space="preserve"> zitiert im Zola-</w:t>
            </w:r>
            <w:proofErr w:type="spellStart"/>
            <w:r w:rsidRPr="00171F3B">
              <w:rPr>
                <w:color w:val="FF0000"/>
              </w:rPr>
              <w:t>Prozeß</w:t>
            </w:r>
            <w:proofErr w:type="spellEnd"/>
            <w:r w:rsidRPr="00171F3B">
              <w:rPr>
                <w:color w:val="FF0000"/>
              </w:rPr>
              <w:t xml:space="preserve"> als Zeuge die »Fälschung Henry« als den unwiderleglichen Beweis der Schuld des Hauptmann Dreyfus. </w:t>
            </w:r>
            <w:proofErr w:type="spellStart"/>
            <w:r w:rsidRPr="00171F3B">
              <w:rPr>
                <w:color w:val="FF0000"/>
              </w:rPr>
              <w:t>Picquart</w:t>
            </w:r>
            <w:proofErr w:type="spellEnd"/>
            <w:r w:rsidRPr="00171F3B">
              <w:rPr>
                <w:color w:val="FF0000"/>
              </w:rPr>
              <w:t xml:space="preserve"> erklärt in seiner Aussage das Dokument für falsch. Es kommt zu einem Schlagabtausch zwischen </w:t>
            </w:r>
            <w:proofErr w:type="spellStart"/>
            <w:r w:rsidRPr="00171F3B">
              <w:rPr>
                <w:color w:val="FF0000"/>
              </w:rPr>
              <w:t>Picquart</w:t>
            </w:r>
            <w:proofErr w:type="spellEnd"/>
            <w:r w:rsidRPr="00171F3B">
              <w:rPr>
                <w:color w:val="FF0000"/>
              </w:rPr>
              <w:t xml:space="preserve"> und Henry, der </w:t>
            </w:r>
            <w:proofErr w:type="spellStart"/>
            <w:r w:rsidRPr="00171F3B">
              <w:rPr>
                <w:color w:val="FF0000"/>
              </w:rPr>
              <w:t>Picquart</w:t>
            </w:r>
            <w:proofErr w:type="spellEnd"/>
            <w:r w:rsidRPr="00171F3B">
              <w:rPr>
                <w:color w:val="FF0000"/>
              </w:rPr>
              <w:t xml:space="preserve"> widerspricht und seine Glaubwürdigkeit in Zweifel zieht.</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18. Februar</w:t>
            </w:r>
          </w:p>
        </w:tc>
        <w:tc>
          <w:tcPr>
            <w:tcW w:w="7560" w:type="dxa"/>
            <w:tcBorders>
              <w:top w:val="single" w:sz="4" w:space="0" w:color="auto"/>
              <w:bottom w:val="single" w:sz="4" w:space="0" w:color="auto"/>
            </w:tcBorders>
          </w:tcPr>
          <w:p w:rsidR="00647768" w:rsidRPr="00647768" w:rsidRDefault="00647768" w:rsidP="00647768">
            <w:r w:rsidRPr="00171F3B">
              <w:rPr>
                <w:color w:val="FF0000"/>
              </w:rPr>
              <w:t xml:space="preserve">Der General de </w:t>
            </w:r>
            <w:proofErr w:type="spellStart"/>
            <w:r w:rsidRPr="00171F3B">
              <w:rPr>
                <w:color w:val="FF0000"/>
              </w:rPr>
              <w:t>Boisdeffre</w:t>
            </w:r>
            <w:proofErr w:type="spellEnd"/>
            <w:r w:rsidRPr="00171F3B">
              <w:rPr>
                <w:color w:val="FF0000"/>
              </w:rPr>
              <w:t xml:space="preserve"> bestätigt die Behauptung des Generals de </w:t>
            </w:r>
            <w:proofErr w:type="spellStart"/>
            <w:r w:rsidRPr="00171F3B">
              <w:rPr>
                <w:color w:val="FF0000"/>
              </w:rPr>
              <w:t>Pellieux</w:t>
            </w:r>
            <w:proofErr w:type="spellEnd"/>
            <w:r w:rsidRPr="00171F3B">
              <w:rPr>
                <w:color w:val="FF0000"/>
              </w:rPr>
              <w:t xml:space="preserve">. Er dringt auf die Geschworenen ein, sie </w:t>
            </w:r>
            <w:proofErr w:type="spellStart"/>
            <w:r w:rsidRPr="00171F3B">
              <w:rPr>
                <w:color w:val="FF0000"/>
              </w:rPr>
              <w:t>müßten</w:t>
            </w:r>
            <w:proofErr w:type="spellEnd"/>
            <w:r w:rsidRPr="00171F3B">
              <w:rPr>
                <w:color w:val="FF0000"/>
              </w:rPr>
              <w:t xml:space="preserve"> sich als die »Vertreter der Nation« entscheiden zwischen dem Vertrauen in die Behauptungen Zolas und </w:t>
            </w:r>
            <w:proofErr w:type="spellStart"/>
            <w:r w:rsidRPr="00171F3B">
              <w:rPr>
                <w:color w:val="FF0000"/>
              </w:rPr>
              <w:t>Picquarts</w:t>
            </w:r>
            <w:proofErr w:type="spellEnd"/>
            <w:r w:rsidRPr="00171F3B">
              <w:rPr>
                <w:color w:val="FF0000"/>
              </w:rPr>
              <w:t xml:space="preserve"> und dem Vertrauen in die Armeeführung.</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23. Februar</w:t>
            </w:r>
          </w:p>
        </w:tc>
        <w:tc>
          <w:tcPr>
            <w:tcW w:w="7560" w:type="dxa"/>
            <w:tcBorders>
              <w:top w:val="single" w:sz="4" w:space="0" w:color="auto"/>
              <w:bottom w:val="single" w:sz="4" w:space="0" w:color="auto"/>
            </w:tcBorders>
          </w:tcPr>
          <w:p w:rsidR="00647768" w:rsidRPr="00647768" w:rsidRDefault="00647768" w:rsidP="00647768">
            <w:r w:rsidRPr="00647768">
              <w:t xml:space="preserve">Verurteilung Zolas zu einem Jahr Gefängnis und 3000 Francs Geldstrafe, </w:t>
            </w:r>
            <w:proofErr w:type="spellStart"/>
            <w:r w:rsidRPr="00647768">
              <w:t>Perrenx</w:t>
            </w:r>
            <w:proofErr w:type="spellEnd"/>
            <w:r w:rsidRPr="00647768">
              <w:t xml:space="preserve"> erhält vier Monate Gefängnis und 3000 Francs Geldstrafe.</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24. Februar</w:t>
            </w:r>
          </w:p>
        </w:tc>
        <w:tc>
          <w:tcPr>
            <w:tcW w:w="7560" w:type="dxa"/>
            <w:tcBorders>
              <w:top w:val="single" w:sz="4" w:space="0" w:color="auto"/>
              <w:bottom w:val="single" w:sz="4" w:space="0" w:color="auto"/>
            </w:tcBorders>
          </w:tcPr>
          <w:p w:rsidR="00647768" w:rsidRPr="00647768" w:rsidRDefault="00647768" w:rsidP="00647768">
            <w:r w:rsidRPr="00647768">
              <w:t xml:space="preserve">Der Ministerpräsident </w:t>
            </w:r>
            <w:proofErr w:type="spellStart"/>
            <w:r w:rsidRPr="00647768">
              <w:t>Méline</w:t>
            </w:r>
            <w:proofErr w:type="spellEnd"/>
            <w:r w:rsidRPr="00647768">
              <w:t xml:space="preserve"> droht Ausnahmegesetze gegen die </w:t>
            </w:r>
            <w:proofErr w:type="spellStart"/>
            <w:r w:rsidRPr="00647768">
              <w:t>Dreyfusisten</w:t>
            </w:r>
            <w:proofErr w:type="spellEnd"/>
            <w:r w:rsidRPr="00647768">
              <w:t xml:space="preserve"> an.</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26. Februar</w:t>
            </w:r>
          </w:p>
        </w:tc>
        <w:tc>
          <w:tcPr>
            <w:tcW w:w="7560" w:type="dxa"/>
            <w:tcBorders>
              <w:top w:val="single" w:sz="4" w:space="0" w:color="auto"/>
              <w:bottom w:val="single" w:sz="4" w:space="0" w:color="auto"/>
            </w:tcBorders>
          </w:tcPr>
          <w:p w:rsidR="00647768" w:rsidRPr="00647768" w:rsidRDefault="00647768" w:rsidP="00647768">
            <w:proofErr w:type="spellStart"/>
            <w:r w:rsidRPr="00647768">
              <w:t>Picquart</w:t>
            </w:r>
            <w:proofErr w:type="spellEnd"/>
            <w:r w:rsidRPr="00647768">
              <w:t xml:space="preserve"> wird verabschiedet.</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2. April</w:t>
            </w:r>
          </w:p>
        </w:tc>
        <w:tc>
          <w:tcPr>
            <w:tcW w:w="7560" w:type="dxa"/>
            <w:tcBorders>
              <w:top w:val="single" w:sz="4" w:space="0" w:color="auto"/>
              <w:bottom w:val="single" w:sz="4" w:space="0" w:color="auto"/>
            </w:tcBorders>
          </w:tcPr>
          <w:p w:rsidR="00647768" w:rsidRPr="00647768" w:rsidRDefault="00647768" w:rsidP="00647768">
            <w:r w:rsidRPr="00647768">
              <w:t>Der Kassationshof hebt das Urteil gegen Zola wegen Formfehler auf, weil der Kriegsminister nicht befugt war, für das Kriegsgericht zu klagen.</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8. April</w:t>
            </w:r>
          </w:p>
        </w:tc>
        <w:tc>
          <w:tcPr>
            <w:tcW w:w="7560" w:type="dxa"/>
            <w:tcBorders>
              <w:top w:val="single" w:sz="4" w:space="0" w:color="auto"/>
              <w:bottom w:val="single" w:sz="4" w:space="0" w:color="auto"/>
            </w:tcBorders>
          </w:tcPr>
          <w:p w:rsidR="00647768" w:rsidRPr="00647768" w:rsidRDefault="00647768" w:rsidP="00647768">
            <w:r w:rsidRPr="00647768">
              <w:t xml:space="preserve">Zola und </w:t>
            </w:r>
            <w:proofErr w:type="spellStart"/>
            <w:r w:rsidRPr="00647768">
              <w:t>Perrenx</w:t>
            </w:r>
            <w:proofErr w:type="spellEnd"/>
            <w:r w:rsidRPr="00647768">
              <w:t xml:space="preserve"> werden erneut verklagt, diesmal vom Kriegsgericht, das Esterhazys Fall behandelt hat.</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8. Mai</w:t>
            </w:r>
          </w:p>
        </w:tc>
        <w:tc>
          <w:tcPr>
            <w:tcW w:w="7560" w:type="dxa"/>
            <w:tcBorders>
              <w:top w:val="single" w:sz="4" w:space="0" w:color="auto"/>
              <w:bottom w:val="single" w:sz="4" w:space="0" w:color="auto"/>
            </w:tcBorders>
          </w:tcPr>
          <w:p w:rsidR="00647768" w:rsidRPr="00647768" w:rsidRDefault="00647768" w:rsidP="00647768">
            <w:r w:rsidRPr="00171F3B">
              <w:rPr>
                <w:color w:val="FF0000"/>
              </w:rPr>
              <w:t xml:space="preserve">Bei den Parlamentswahlen verlieren </w:t>
            </w:r>
            <w:proofErr w:type="spellStart"/>
            <w:r w:rsidRPr="00171F3B">
              <w:rPr>
                <w:color w:val="FF0000"/>
              </w:rPr>
              <w:t>Jaurès</w:t>
            </w:r>
            <w:proofErr w:type="spellEnd"/>
            <w:r w:rsidRPr="00171F3B">
              <w:rPr>
                <w:color w:val="FF0000"/>
              </w:rPr>
              <w:t xml:space="preserve"> und Reinach ihre Sitze als Deputierte, </w:t>
            </w:r>
            <w:proofErr w:type="spellStart"/>
            <w:r w:rsidRPr="00171F3B">
              <w:rPr>
                <w:color w:val="FF0000"/>
              </w:rPr>
              <w:t>Drumont</w:t>
            </w:r>
            <w:proofErr w:type="spellEnd"/>
            <w:r w:rsidRPr="00171F3B">
              <w:rPr>
                <w:color w:val="FF0000"/>
              </w:rPr>
              <w:t xml:space="preserve"> wird in Algier in die Kammer gewählt. Verlust der parlamentarischen Mehrheit für die Regierung </w:t>
            </w:r>
            <w:proofErr w:type="spellStart"/>
            <w:r w:rsidRPr="00171F3B">
              <w:rPr>
                <w:color w:val="FF0000"/>
              </w:rPr>
              <w:t>Méline</w:t>
            </w:r>
            <w:proofErr w:type="spellEnd"/>
            <w:r w:rsidRPr="00171F3B">
              <w:rPr>
                <w:color w:val="FF0000"/>
              </w:rPr>
              <w:t>.</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23. Mai</w:t>
            </w:r>
          </w:p>
        </w:tc>
        <w:tc>
          <w:tcPr>
            <w:tcW w:w="7560" w:type="dxa"/>
            <w:tcBorders>
              <w:top w:val="single" w:sz="4" w:space="0" w:color="auto"/>
              <w:bottom w:val="single" w:sz="4" w:space="0" w:color="auto"/>
            </w:tcBorders>
          </w:tcPr>
          <w:p w:rsidR="00647768" w:rsidRPr="00647768" w:rsidRDefault="00647768" w:rsidP="00647768">
            <w:r w:rsidRPr="00647768">
              <w:t xml:space="preserve">Beginn des zweiten Prozesses gegen Zola, nun vor dem Schwurgericht von Versailles. Zolas Verteidiger </w:t>
            </w:r>
            <w:proofErr w:type="spellStart"/>
            <w:r w:rsidRPr="00647768">
              <w:t>Labori</w:t>
            </w:r>
            <w:proofErr w:type="spellEnd"/>
            <w:r w:rsidRPr="00647768">
              <w:t xml:space="preserve"> erklärt das Gericht für nicht zuständig und erhebt Nichtigkeitsbeschwerde. Der </w:t>
            </w:r>
            <w:proofErr w:type="spellStart"/>
            <w:r w:rsidRPr="00647768">
              <w:t>Prozeß</w:t>
            </w:r>
            <w:proofErr w:type="spellEnd"/>
            <w:r w:rsidRPr="00647768">
              <w:t xml:space="preserve"> wird vertagt.</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15. Juni</w:t>
            </w:r>
          </w:p>
        </w:tc>
        <w:tc>
          <w:tcPr>
            <w:tcW w:w="7560" w:type="dxa"/>
            <w:tcBorders>
              <w:top w:val="single" w:sz="4" w:space="0" w:color="auto"/>
              <w:bottom w:val="single" w:sz="4" w:space="0" w:color="auto"/>
            </w:tcBorders>
          </w:tcPr>
          <w:p w:rsidR="00647768" w:rsidRPr="00647768" w:rsidRDefault="00647768" w:rsidP="00647768">
            <w:r w:rsidRPr="00647768">
              <w:t xml:space="preserve">Sturz der Regierung </w:t>
            </w:r>
            <w:proofErr w:type="spellStart"/>
            <w:r w:rsidRPr="00647768">
              <w:t>Méline</w:t>
            </w:r>
            <w:proofErr w:type="spellEnd"/>
            <w:r w:rsidRPr="00647768">
              <w:t>.</w:t>
            </w:r>
          </w:p>
        </w:tc>
      </w:tr>
    </w:tbl>
    <w:p w:rsidR="004439AC" w:rsidRDefault="004439AC" w:rsidP="00647768">
      <w:pPr>
        <w:rPr>
          <w:b/>
          <w:bCs/>
        </w:rPr>
      </w:pPr>
      <w:bookmarkStart w:id="8" w:name="_Toc494790926"/>
      <w:bookmarkStart w:id="9" w:name="_Toc495075689"/>
    </w:p>
    <w:p w:rsidR="004439AC" w:rsidRDefault="004439AC" w:rsidP="00647768">
      <w:pPr>
        <w:rPr>
          <w:b/>
          <w:bCs/>
        </w:rPr>
      </w:pPr>
    </w:p>
    <w:p w:rsidR="00647768" w:rsidRPr="00647768" w:rsidRDefault="00647768" w:rsidP="00647768">
      <w:pPr>
        <w:rPr>
          <w:b/>
          <w:bCs/>
        </w:rPr>
      </w:pPr>
      <w:r w:rsidRPr="00647768">
        <w:rPr>
          <w:b/>
          <w:bCs/>
        </w:rPr>
        <w:t>4. Zeitabschnitt</w:t>
      </w:r>
      <w:bookmarkEnd w:id="8"/>
      <w:bookmarkEnd w:id="9"/>
      <w:r w:rsidRPr="00647768">
        <w:rPr>
          <w:b/>
          <w:bCs/>
        </w:rPr>
        <w:t xml:space="preserve">: </w:t>
      </w:r>
      <w:bookmarkStart w:id="10" w:name="_Toc494790927"/>
      <w:bookmarkStart w:id="11" w:name="_Toc495075690"/>
      <w:r w:rsidRPr="00647768">
        <w:rPr>
          <w:b/>
          <w:bCs/>
        </w:rPr>
        <w:t xml:space="preserve">Die Rede des Kriegsministers </w:t>
      </w:r>
      <w:proofErr w:type="spellStart"/>
      <w:r w:rsidRPr="00647768">
        <w:rPr>
          <w:b/>
          <w:bCs/>
        </w:rPr>
        <w:t>Cavaignacs</w:t>
      </w:r>
      <w:proofErr w:type="spellEnd"/>
      <w:r w:rsidRPr="00647768">
        <w:rPr>
          <w:b/>
          <w:bCs/>
        </w:rPr>
        <w:t xml:space="preserve"> vor dem Parlament am 7. Juli 1898</w:t>
      </w:r>
      <w:bookmarkEnd w:id="10"/>
      <w:bookmarkEnd w:id="11"/>
    </w:p>
    <w:p w:rsidR="00647768" w:rsidRPr="00647768" w:rsidRDefault="00647768" w:rsidP="00647768"/>
    <w:p w:rsidR="00647768" w:rsidRPr="00647768" w:rsidRDefault="00647768" w:rsidP="00647768">
      <w:pPr>
        <w:rPr>
          <w:b/>
          <w:bCs/>
        </w:rPr>
      </w:pPr>
      <w:r w:rsidRPr="00647768">
        <w:rPr>
          <w:b/>
          <w:bCs/>
        </w:rPr>
        <w:t xml:space="preserve">A - Die </w:t>
      </w:r>
      <w:proofErr w:type="spellStart"/>
      <w:r w:rsidRPr="00647768">
        <w:rPr>
          <w:b/>
          <w:bCs/>
        </w:rPr>
        <w:t>Dreyfusards</w:t>
      </w:r>
      <w:proofErr w:type="spellEnd"/>
      <w:r w:rsidRPr="00647768">
        <w:rPr>
          <w:b/>
          <w:bCs/>
        </w:rPr>
        <w:t xml:space="preserve"> in der Defensive</w:t>
      </w:r>
    </w:p>
    <w:p w:rsidR="00647768" w:rsidRPr="00647768" w:rsidRDefault="00647768" w:rsidP="00647768">
      <w:pPr>
        <w:rPr>
          <w:u w:val="single"/>
        </w:rPr>
      </w:pPr>
    </w:p>
    <w:tbl>
      <w:tblPr>
        <w:tblW w:w="9250" w:type="dxa"/>
        <w:tblLayout w:type="fixed"/>
        <w:tblCellMar>
          <w:left w:w="70" w:type="dxa"/>
          <w:right w:w="70" w:type="dxa"/>
        </w:tblCellMar>
        <w:tblLook w:val="0000" w:firstRow="0" w:lastRow="0" w:firstColumn="0" w:lastColumn="0" w:noHBand="0" w:noVBand="0"/>
      </w:tblPr>
      <w:tblGrid>
        <w:gridCol w:w="610"/>
        <w:gridCol w:w="1080"/>
        <w:gridCol w:w="7560"/>
      </w:tblGrid>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28. Juni</w:t>
            </w:r>
          </w:p>
        </w:tc>
        <w:tc>
          <w:tcPr>
            <w:tcW w:w="7560" w:type="dxa"/>
            <w:tcBorders>
              <w:top w:val="single" w:sz="4" w:space="0" w:color="auto"/>
              <w:bottom w:val="single" w:sz="4" w:space="0" w:color="auto"/>
            </w:tcBorders>
          </w:tcPr>
          <w:p w:rsidR="00647768" w:rsidRPr="00647768" w:rsidRDefault="00647768" w:rsidP="00647768">
            <w:proofErr w:type="spellStart"/>
            <w:r w:rsidRPr="00647768">
              <w:t>Brisson</w:t>
            </w:r>
            <w:proofErr w:type="spellEnd"/>
            <w:r w:rsidRPr="00647768">
              <w:t xml:space="preserve"> bildet ein neues Kabinett. </w:t>
            </w:r>
            <w:proofErr w:type="spellStart"/>
            <w:r w:rsidRPr="00647768">
              <w:t>Cavaignac</w:t>
            </w:r>
            <w:proofErr w:type="spellEnd"/>
            <w:r w:rsidRPr="00647768">
              <w:t xml:space="preserve"> wird Kriegsminister.</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3. Juli</w:t>
            </w:r>
          </w:p>
        </w:tc>
        <w:tc>
          <w:tcPr>
            <w:tcW w:w="7560" w:type="dxa"/>
            <w:tcBorders>
              <w:top w:val="single" w:sz="4" w:space="0" w:color="auto"/>
              <w:bottom w:val="single" w:sz="4" w:space="0" w:color="auto"/>
            </w:tcBorders>
          </w:tcPr>
          <w:p w:rsidR="00647768" w:rsidRPr="00647768" w:rsidRDefault="00647768" w:rsidP="00647768">
            <w:r w:rsidRPr="00647768">
              <w:t xml:space="preserve">Madame Lucie Dreyfus verlangt die Annullierung der Verurteilung ihres Gatten. Der Justizminister </w:t>
            </w:r>
            <w:proofErr w:type="spellStart"/>
            <w:r w:rsidRPr="00647768">
              <w:t>Sarrien</w:t>
            </w:r>
            <w:proofErr w:type="spellEnd"/>
            <w:r w:rsidRPr="00647768">
              <w:t xml:space="preserve"> weigert sich, das Verfahren einzuleiten wegen »Mangels an Beweisen« für die Ungesetzlichkeit des kriegsgerichtlichen Verfahrens von 1894.</w:t>
            </w:r>
          </w:p>
        </w:tc>
      </w:tr>
      <w:tr w:rsidR="00647768" w:rsidRPr="00647768" w:rsidTr="00647768">
        <w:tc>
          <w:tcPr>
            <w:tcW w:w="610" w:type="dxa"/>
          </w:tcPr>
          <w:p w:rsidR="00647768" w:rsidRPr="00647768" w:rsidRDefault="00647768" w:rsidP="00647768"/>
        </w:tc>
        <w:tc>
          <w:tcPr>
            <w:tcW w:w="1080" w:type="dxa"/>
            <w:tcBorders>
              <w:top w:val="single" w:sz="4" w:space="0" w:color="auto"/>
            </w:tcBorders>
          </w:tcPr>
          <w:p w:rsidR="00647768" w:rsidRPr="00710670" w:rsidRDefault="00647768" w:rsidP="00647768">
            <w:pPr>
              <w:rPr>
                <w:color w:val="FF0000"/>
              </w:rPr>
            </w:pPr>
            <w:r w:rsidRPr="00710670">
              <w:rPr>
                <w:color w:val="FF0000"/>
              </w:rPr>
              <w:t>7. Juli</w:t>
            </w:r>
          </w:p>
        </w:tc>
        <w:tc>
          <w:tcPr>
            <w:tcW w:w="7560" w:type="dxa"/>
            <w:tcBorders>
              <w:top w:val="single" w:sz="4" w:space="0" w:color="auto"/>
            </w:tcBorders>
          </w:tcPr>
          <w:p w:rsidR="00647768" w:rsidRPr="00710670" w:rsidRDefault="00647768" w:rsidP="00647768">
            <w:pPr>
              <w:rPr>
                <w:color w:val="FF0000"/>
              </w:rPr>
            </w:pPr>
            <w:r w:rsidRPr="00710670">
              <w:rPr>
                <w:color w:val="FF0000"/>
              </w:rPr>
              <w:t xml:space="preserve">Rede des Kriegsministers </w:t>
            </w:r>
            <w:proofErr w:type="spellStart"/>
            <w:r w:rsidRPr="00710670">
              <w:rPr>
                <w:color w:val="FF0000"/>
              </w:rPr>
              <w:t>Cavaignac</w:t>
            </w:r>
            <w:proofErr w:type="spellEnd"/>
            <w:r w:rsidRPr="00710670">
              <w:rPr>
                <w:color w:val="FF0000"/>
              </w:rPr>
              <w:t>, in der er die »Fälschung Henry« als Hauptbeweis der Schuld des Hauptmanns Dreyfus anführt. Die Kammer beschließt den öffentlichen Anschlag der Rede in allen Kommunen Frankreichs mit 572 Stimmen.</w:t>
            </w:r>
          </w:p>
        </w:tc>
      </w:tr>
    </w:tbl>
    <w:p w:rsidR="004439AC" w:rsidRDefault="004439AC" w:rsidP="00647768">
      <w:pPr>
        <w:rPr>
          <w:b/>
          <w:bCs/>
        </w:rPr>
      </w:pPr>
      <w:bookmarkStart w:id="12" w:name="_Toc494790933"/>
      <w:bookmarkStart w:id="13" w:name="_Toc495075696"/>
    </w:p>
    <w:p w:rsidR="00647768" w:rsidRPr="00647768" w:rsidRDefault="00647768" w:rsidP="00647768">
      <w:pPr>
        <w:rPr>
          <w:b/>
          <w:bCs/>
        </w:rPr>
      </w:pPr>
      <w:r w:rsidRPr="00647768">
        <w:rPr>
          <w:b/>
          <w:bCs/>
        </w:rPr>
        <w:t xml:space="preserve">B - </w:t>
      </w:r>
      <w:proofErr w:type="spellStart"/>
      <w:r w:rsidRPr="00647768">
        <w:rPr>
          <w:b/>
          <w:bCs/>
        </w:rPr>
        <w:t>Cavaignac</w:t>
      </w:r>
      <w:proofErr w:type="spellEnd"/>
      <w:r w:rsidRPr="00647768">
        <w:rPr>
          <w:b/>
          <w:bCs/>
        </w:rPr>
        <w:t xml:space="preserve"> versucht durchzugreifen (Juli - August 1898)</w:t>
      </w:r>
      <w:bookmarkEnd w:id="12"/>
      <w:bookmarkEnd w:id="13"/>
    </w:p>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1080"/>
        <w:gridCol w:w="7560"/>
      </w:tblGrid>
      <w:tr w:rsidR="00647768" w:rsidRPr="00647768" w:rsidTr="00647768">
        <w:tc>
          <w:tcPr>
            <w:tcW w:w="610" w:type="dxa"/>
          </w:tcPr>
          <w:p w:rsidR="00647768" w:rsidRPr="00647768" w:rsidRDefault="00647768" w:rsidP="00647768">
            <w:r w:rsidRPr="00647768">
              <w:t>1898</w:t>
            </w:r>
          </w:p>
        </w:tc>
        <w:tc>
          <w:tcPr>
            <w:tcW w:w="1080" w:type="dxa"/>
            <w:tcBorders>
              <w:bottom w:val="single" w:sz="4" w:space="0" w:color="auto"/>
            </w:tcBorders>
          </w:tcPr>
          <w:p w:rsidR="00647768" w:rsidRPr="00647768" w:rsidRDefault="00647768" w:rsidP="00647768">
            <w:r w:rsidRPr="00647768">
              <w:t>9. Juli</w:t>
            </w:r>
          </w:p>
        </w:tc>
        <w:tc>
          <w:tcPr>
            <w:tcW w:w="7560" w:type="dxa"/>
            <w:tcBorders>
              <w:bottom w:val="single" w:sz="4" w:space="0" w:color="auto"/>
            </w:tcBorders>
          </w:tcPr>
          <w:p w:rsidR="00647768" w:rsidRPr="00647768" w:rsidRDefault="00647768" w:rsidP="00647768">
            <w:proofErr w:type="spellStart"/>
            <w:r w:rsidRPr="00647768">
              <w:t>Picquart</w:t>
            </w:r>
            <w:proofErr w:type="spellEnd"/>
            <w:r w:rsidRPr="00647768">
              <w:t xml:space="preserve"> wiederholt in einem Brief an den Ministerpräsidenten seine Behauptung, </w:t>
            </w:r>
            <w:r w:rsidR="004439AC">
              <w:t>dass</w:t>
            </w:r>
            <w:r w:rsidRPr="00647768">
              <w:t xml:space="preserve"> der Schuldbeweis, den </w:t>
            </w:r>
            <w:proofErr w:type="spellStart"/>
            <w:r w:rsidRPr="00647768">
              <w:t>Cavaignac</w:t>
            </w:r>
            <w:proofErr w:type="spellEnd"/>
            <w:r w:rsidRPr="00647768">
              <w:t xml:space="preserve"> auf der Tribüne der Kammer verlesen hat, eine Fälschung sei. </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710670" w:rsidRDefault="00647768" w:rsidP="00647768">
            <w:pPr>
              <w:rPr>
                <w:color w:val="FF0000"/>
              </w:rPr>
            </w:pPr>
            <w:r w:rsidRPr="00710670">
              <w:rPr>
                <w:color w:val="FF0000"/>
              </w:rPr>
              <w:t>11. Juli</w:t>
            </w:r>
          </w:p>
        </w:tc>
        <w:tc>
          <w:tcPr>
            <w:tcW w:w="7560" w:type="dxa"/>
            <w:tcBorders>
              <w:top w:val="single" w:sz="4" w:space="0" w:color="auto"/>
              <w:bottom w:val="single" w:sz="4" w:space="0" w:color="auto"/>
            </w:tcBorders>
          </w:tcPr>
          <w:p w:rsidR="00647768" w:rsidRPr="00710670" w:rsidRDefault="00647768" w:rsidP="00647768">
            <w:pPr>
              <w:rPr>
                <w:color w:val="FF0000"/>
              </w:rPr>
            </w:pPr>
            <w:r w:rsidRPr="00710670">
              <w:rPr>
                <w:color w:val="FF0000"/>
              </w:rPr>
              <w:t xml:space="preserve">Esterhazy wird auf Betreiben von </w:t>
            </w:r>
            <w:proofErr w:type="spellStart"/>
            <w:r w:rsidRPr="00710670">
              <w:rPr>
                <w:color w:val="FF0000"/>
              </w:rPr>
              <w:t>Cavaignac</w:t>
            </w:r>
            <w:proofErr w:type="spellEnd"/>
            <w:r w:rsidRPr="00710670">
              <w:rPr>
                <w:color w:val="FF0000"/>
              </w:rPr>
              <w:t xml:space="preserve"> vor einen </w:t>
            </w:r>
            <w:proofErr w:type="spellStart"/>
            <w:r w:rsidRPr="00710670">
              <w:rPr>
                <w:color w:val="FF0000"/>
              </w:rPr>
              <w:t>Untersuchungsausschuß</w:t>
            </w:r>
            <w:proofErr w:type="spellEnd"/>
            <w:r w:rsidRPr="00710670">
              <w:rPr>
                <w:color w:val="FF0000"/>
              </w:rPr>
              <w:t xml:space="preserve"> geladen und aus der Armee ausgeschlossen.</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12. Juli</w:t>
            </w:r>
          </w:p>
        </w:tc>
        <w:tc>
          <w:tcPr>
            <w:tcW w:w="7560" w:type="dxa"/>
            <w:tcBorders>
              <w:top w:val="single" w:sz="4" w:space="0" w:color="auto"/>
              <w:bottom w:val="single" w:sz="4" w:space="0" w:color="auto"/>
            </w:tcBorders>
          </w:tcPr>
          <w:p w:rsidR="00647768" w:rsidRPr="00647768" w:rsidRDefault="00647768" w:rsidP="00647768">
            <w:r w:rsidRPr="00647768">
              <w:t xml:space="preserve">Esterhazy und dessen Maitresse Madame </w:t>
            </w:r>
            <w:proofErr w:type="spellStart"/>
            <w:r w:rsidRPr="00647768">
              <w:t>Pays</w:t>
            </w:r>
            <w:proofErr w:type="spellEnd"/>
            <w:r w:rsidRPr="00647768">
              <w:t xml:space="preserve"> werden von dem Untersuchungsrichter </w:t>
            </w:r>
            <w:proofErr w:type="spellStart"/>
            <w:r w:rsidRPr="00647768">
              <w:t>Bertulus</w:t>
            </w:r>
            <w:proofErr w:type="spellEnd"/>
            <w:r w:rsidRPr="00647768">
              <w:t xml:space="preserve"> verhaftet, weil sie in Verdacht geraten sind, die an </w:t>
            </w:r>
            <w:proofErr w:type="spellStart"/>
            <w:r w:rsidRPr="00647768">
              <w:t>Picquart</w:t>
            </w:r>
            <w:proofErr w:type="spellEnd"/>
            <w:r w:rsidRPr="00647768">
              <w:t xml:space="preserve"> gerichteten Telegramme »</w:t>
            </w:r>
            <w:proofErr w:type="spellStart"/>
            <w:r w:rsidRPr="00647768">
              <w:t>Sperenza</w:t>
            </w:r>
            <w:proofErr w:type="spellEnd"/>
            <w:r w:rsidRPr="00647768">
              <w:t xml:space="preserve">« und »Blanche« gefälscht zu haben. </w:t>
            </w:r>
            <w:proofErr w:type="spellStart"/>
            <w:r w:rsidRPr="00647768">
              <w:t>Bertulus</w:t>
            </w:r>
            <w:proofErr w:type="spellEnd"/>
            <w:r w:rsidRPr="00647768">
              <w:t xml:space="preserve"> war tätig geworden aufgrund einer Anzeige </w:t>
            </w:r>
            <w:proofErr w:type="spellStart"/>
            <w:r w:rsidRPr="00647768">
              <w:t>Picquarts</w:t>
            </w:r>
            <w:proofErr w:type="spellEnd"/>
            <w:r w:rsidRPr="00647768">
              <w:t>.</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13. Juli</w:t>
            </w:r>
            <w:r w:rsidRPr="00647768">
              <w:tab/>
            </w:r>
          </w:p>
        </w:tc>
        <w:tc>
          <w:tcPr>
            <w:tcW w:w="7560" w:type="dxa"/>
            <w:tcBorders>
              <w:top w:val="single" w:sz="4" w:space="0" w:color="auto"/>
              <w:bottom w:val="single" w:sz="4" w:space="0" w:color="auto"/>
            </w:tcBorders>
          </w:tcPr>
          <w:p w:rsidR="00647768" w:rsidRPr="00647768" w:rsidRDefault="00647768" w:rsidP="00647768">
            <w:r w:rsidRPr="00647768">
              <w:t xml:space="preserve">Verhaftung </w:t>
            </w:r>
            <w:proofErr w:type="spellStart"/>
            <w:r w:rsidRPr="00647768">
              <w:t>Picquarts</w:t>
            </w:r>
            <w:proofErr w:type="spellEnd"/>
            <w:r w:rsidRPr="00647768">
              <w:t xml:space="preserve"> wegen illegaler Übergabe geheimer Dokumente (der Briefe von </w:t>
            </w:r>
            <w:proofErr w:type="spellStart"/>
            <w:r w:rsidRPr="00647768">
              <w:t>Gonse</w:t>
            </w:r>
            <w:proofErr w:type="spellEnd"/>
            <w:r w:rsidRPr="00647768">
              <w:t xml:space="preserve">) an </w:t>
            </w:r>
            <w:proofErr w:type="spellStart"/>
            <w:r w:rsidRPr="00647768">
              <w:t>Leblois</w:t>
            </w:r>
            <w:proofErr w:type="spellEnd"/>
            <w:r w:rsidRPr="00647768">
              <w:t>.</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710670" w:rsidRDefault="00647768" w:rsidP="00647768">
            <w:pPr>
              <w:rPr>
                <w:color w:val="FF0000"/>
              </w:rPr>
            </w:pPr>
            <w:r w:rsidRPr="00710670">
              <w:rPr>
                <w:color w:val="FF0000"/>
              </w:rPr>
              <w:t>18. Juli</w:t>
            </w:r>
          </w:p>
        </w:tc>
        <w:tc>
          <w:tcPr>
            <w:tcW w:w="7560" w:type="dxa"/>
            <w:tcBorders>
              <w:top w:val="single" w:sz="4" w:space="0" w:color="auto"/>
              <w:bottom w:val="single" w:sz="4" w:space="0" w:color="auto"/>
            </w:tcBorders>
          </w:tcPr>
          <w:p w:rsidR="00647768" w:rsidRPr="00710670" w:rsidRDefault="00647768" w:rsidP="00647768">
            <w:pPr>
              <w:rPr>
                <w:color w:val="FF0000"/>
              </w:rPr>
            </w:pPr>
            <w:r w:rsidRPr="00710670">
              <w:rPr>
                <w:color w:val="FF0000"/>
              </w:rPr>
              <w:t xml:space="preserve">Zola wird wegen Beleidigung der Experten des Esterhazy-Prozesses endgültig zu einem Jahr Gefängnis und 30.000 Francs Schadenersatz sowie 2.000 Francs Gerichtskosten verurteilt. Er flüchtet nach England, bevor ihm das Urteil des </w:t>
            </w:r>
            <w:proofErr w:type="spellStart"/>
            <w:r w:rsidRPr="00710670">
              <w:rPr>
                <w:color w:val="FF0000"/>
              </w:rPr>
              <w:t>Assisengerichts</w:t>
            </w:r>
            <w:proofErr w:type="spellEnd"/>
            <w:r w:rsidRPr="00710670">
              <w:rPr>
                <w:color w:val="FF0000"/>
              </w:rPr>
              <w:t>, welches das Urteil schon am 9. Juli gegen ihn in Abwesenheit vorentschieden hatte, zugestellt werden kann.</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18. Juli</w:t>
            </w:r>
          </w:p>
        </w:tc>
        <w:tc>
          <w:tcPr>
            <w:tcW w:w="7560" w:type="dxa"/>
            <w:tcBorders>
              <w:top w:val="single" w:sz="4" w:space="0" w:color="auto"/>
              <w:bottom w:val="single" w:sz="4" w:space="0" w:color="auto"/>
            </w:tcBorders>
          </w:tcPr>
          <w:p w:rsidR="00647768" w:rsidRPr="00647768" w:rsidRDefault="00647768" w:rsidP="00647768">
            <w:r w:rsidRPr="00647768">
              <w:t xml:space="preserve">Henry wird von dem Untersuchungsrichter </w:t>
            </w:r>
            <w:proofErr w:type="spellStart"/>
            <w:r w:rsidRPr="00647768">
              <w:t>Bertulus</w:t>
            </w:r>
            <w:proofErr w:type="spellEnd"/>
            <w:r w:rsidRPr="00647768">
              <w:t xml:space="preserve"> vernommen.</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26. Juli</w:t>
            </w:r>
          </w:p>
        </w:tc>
        <w:tc>
          <w:tcPr>
            <w:tcW w:w="7560" w:type="dxa"/>
            <w:tcBorders>
              <w:top w:val="single" w:sz="4" w:space="0" w:color="auto"/>
              <w:bottom w:val="single" w:sz="4" w:space="0" w:color="auto"/>
            </w:tcBorders>
          </w:tcPr>
          <w:p w:rsidR="00647768" w:rsidRPr="00647768" w:rsidRDefault="00647768" w:rsidP="00647768">
            <w:r w:rsidRPr="00647768">
              <w:t>Zola wird aus der Ehrenlegion ausgeschlossen.</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Ende Juli</w:t>
            </w:r>
          </w:p>
        </w:tc>
        <w:tc>
          <w:tcPr>
            <w:tcW w:w="7560" w:type="dxa"/>
            <w:tcBorders>
              <w:top w:val="single" w:sz="4" w:space="0" w:color="auto"/>
              <w:bottom w:val="single" w:sz="4" w:space="0" w:color="auto"/>
            </w:tcBorders>
          </w:tcPr>
          <w:p w:rsidR="00647768" w:rsidRPr="00647768" w:rsidRDefault="00647768" w:rsidP="00647768">
            <w:proofErr w:type="spellStart"/>
            <w:r w:rsidRPr="00647768">
              <w:t>Cavaignac</w:t>
            </w:r>
            <w:proofErr w:type="spellEnd"/>
            <w:r w:rsidRPr="00647768">
              <w:t xml:space="preserve"> betreibt die Vorladung der wichtigen </w:t>
            </w:r>
            <w:proofErr w:type="spellStart"/>
            <w:r w:rsidRPr="00647768">
              <w:t>Dreyfusards</w:t>
            </w:r>
            <w:proofErr w:type="spellEnd"/>
            <w:r w:rsidRPr="00647768">
              <w:t xml:space="preserve"> vor das oberste Gericht. </w:t>
            </w:r>
            <w:proofErr w:type="spellStart"/>
            <w:r w:rsidRPr="00647768">
              <w:t>Brisson</w:t>
            </w:r>
            <w:proofErr w:type="spellEnd"/>
            <w:r w:rsidRPr="00647768">
              <w:t xml:space="preserve"> verweigert jedoch eine Verhaftung.</w:t>
            </w:r>
          </w:p>
        </w:tc>
      </w:tr>
      <w:tr w:rsidR="00647768" w:rsidRPr="00647768" w:rsidTr="00647768">
        <w:tc>
          <w:tcPr>
            <w:tcW w:w="610" w:type="dxa"/>
          </w:tcPr>
          <w:p w:rsidR="00647768" w:rsidRPr="00647768" w:rsidRDefault="00647768" w:rsidP="00647768"/>
        </w:tc>
        <w:tc>
          <w:tcPr>
            <w:tcW w:w="1080" w:type="dxa"/>
            <w:tcBorders>
              <w:top w:val="single" w:sz="4" w:space="0" w:color="auto"/>
            </w:tcBorders>
          </w:tcPr>
          <w:p w:rsidR="00647768" w:rsidRPr="00647768" w:rsidRDefault="00647768" w:rsidP="00647768">
            <w:r w:rsidRPr="00647768">
              <w:t>5. August</w:t>
            </w:r>
          </w:p>
        </w:tc>
        <w:tc>
          <w:tcPr>
            <w:tcW w:w="7560" w:type="dxa"/>
            <w:tcBorders>
              <w:top w:val="single" w:sz="4" w:space="0" w:color="auto"/>
            </w:tcBorders>
          </w:tcPr>
          <w:p w:rsidR="00647768" w:rsidRPr="00647768" w:rsidRDefault="00647768" w:rsidP="00647768">
            <w:r w:rsidRPr="00647768">
              <w:t xml:space="preserve">Die Strafkammer erklärt nach Betreiben von Justizminister </w:t>
            </w:r>
            <w:proofErr w:type="spellStart"/>
            <w:r w:rsidRPr="00647768">
              <w:t>Sarrien</w:t>
            </w:r>
            <w:proofErr w:type="spellEnd"/>
            <w:r w:rsidRPr="00647768">
              <w:t xml:space="preserve"> den Richter </w:t>
            </w:r>
            <w:proofErr w:type="spellStart"/>
            <w:r w:rsidRPr="00647768">
              <w:t>Bertulus</w:t>
            </w:r>
            <w:proofErr w:type="spellEnd"/>
            <w:r w:rsidRPr="00647768">
              <w:t xml:space="preserve"> für unbefugt, die Ermittlung gegen du </w:t>
            </w:r>
            <w:proofErr w:type="spellStart"/>
            <w:r w:rsidRPr="00647768">
              <w:t>Paty</w:t>
            </w:r>
            <w:proofErr w:type="spellEnd"/>
            <w:r w:rsidRPr="00647768">
              <w:t xml:space="preserve"> weiterzuverfolgen, die </w:t>
            </w:r>
            <w:proofErr w:type="spellStart"/>
            <w:r w:rsidRPr="00647768">
              <w:t>Bertulus</w:t>
            </w:r>
            <w:proofErr w:type="spellEnd"/>
            <w:r w:rsidRPr="00647768">
              <w:t xml:space="preserve"> aufgrund einer Anzeige </w:t>
            </w:r>
            <w:proofErr w:type="spellStart"/>
            <w:r w:rsidRPr="00647768">
              <w:t>Picquarts</w:t>
            </w:r>
            <w:proofErr w:type="spellEnd"/>
            <w:r w:rsidRPr="00647768">
              <w:t xml:space="preserve"> wegen </w:t>
            </w:r>
            <w:proofErr w:type="spellStart"/>
            <w:r w:rsidRPr="00647768">
              <w:t>Amtsmißbrauch</w:t>
            </w:r>
            <w:proofErr w:type="spellEnd"/>
            <w:r w:rsidRPr="00647768">
              <w:t xml:space="preserve"> eingeleitet hatte.</w:t>
            </w:r>
            <w:r w:rsidRPr="00647768">
              <w:rPr>
                <w:vertAlign w:val="superscript"/>
              </w:rPr>
              <w:footnoteReference w:id="10"/>
            </w:r>
          </w:p>
        </w:tc>
      </w:tr>
    </w:tbl>
    <w:p w:rsidR="004439AC" w:rsidRDefault="004439AC" w:rsidP="00647768">
      <w:pPr>
        <w:rPr>
          <w:b/>
          <w:bCs/>
        </w:rPr>
      </w:pPr>
      <w:bookmarkStart w:id="14" w:name="_Toc494790934"/>
      <w:bookmarkStart w:id="15" w:name="_Toc495075697"/>
    </w:p>
    <w:p w:rsidR="00647768" w:rsidRPr="00647768" w:rsidRDefault="00647768" w:rsidP="00647768">
      <w:pPr>
        <w:rPr>
          <w:b/>
          <w:bCs/>
        </w:rPr>
      </w:pPr>
      <w:r w:rsidRPr="00647768">
        <w:rPr>
          <w:b/>
          <w:bCs/>
        </w:rPr>
        <w:lastRenderedPageBreak/>
        <w:t>5. Abschnitt</w:t>
      </w:r>
      <w:bookmarkEnd w:id="14"/>
      <w:bookmarkEnd w:id="15"/>
      <w:r w:rsidRPr="00647768">
        <w:rPr>
          <w:b/>
          <w:bCs/>
        </w:rPr>
        <w:t xml:space="preserve">: </w:t>
      </w:r>
      <w:bookmarkStart w:id="16" w:name="_Toc494790935"/>
      <w:bookmarkStart w:id="17" w:name="_Toc495075698"/>
      <w:r w:rsidRPr="00647768">
        <w:rPr>
          <w:b/>
          <w:bCs/>
        </w:rPr>
        <w:t xml:space="preserve">Der Wendepunkt. </w:t>
      </w:r>
      <w:bookmarkStart w:id="18" w:name="_Toc494790936"/>
      <w:bookmarkStart w:id="19" w:name="_Toc495075699"/>
      <w:bookmarkEnd w:id="16"/>
      <w:bookmarkEnd w:id="17"/>
      <w:r w:rsidRPr="00647768">
        <w:rPr>
          <w:b/>
          <w:bCs/>
        </w:rPr>
        <w:t>Der Suizid Henrys. Die Rücktritte (August bis September 1898)</w:t>
      </w:r>
      <w:bookmarkEnd w:id="18"/>
      <w:bookmarkEnd w:id="19"/>
    </w:p>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1440"/>
        <w:gridCol w:w="7200"/>
      </w:tblGrid>
      <w:tr w:rsidR="00647768" w:rsidRPr="00647768" w:rsidTr="00647768">
        <w:tc>
          <w:tcPr>
            <w:tcW w:w="610" w:type="dxa"/>
          </w:tcPr>
          <w:p w:rsidR="00647768" w:rsidRPr="00647768" w:rsidRDefault="00647768" w:rsidP="00647768">
            <w:r w:rsidRPr="00647768">
              <w:t>1898</w:t>
            </w:r>
          </w:p>
        </w:tc>
        <w:tc>
          <w:tcPr>
            <w:tcW w:w="1440" w:type="dxa"/>
            <w:tcBorders>
              <w:bottom w:val="single" w:sz="4" w:space="0" w:color="auto"/>
            </w:tcBorders>
          </w:tcPr>
          <w:p w:rsidR="00647768" w:rsidRPr="00710670" w:rsidRDefault="00647768" w:rsidP="00647768">
            <w:pPr>
              <w:rPr>
                <w:color w:val="FF0000"/>
              </w:rPr>
            </w:pPr>
            <w:r w:rsidRPr="00710670">
              <w:rPr>
                <w:color w:val="FF0000"/>
              </w:rPr>
              <w:t>13. August</w:t>
            </w:r>
          </w:p>
        </w:tc>
        <w:tc>
          <w:tcPr>
            <w:tcW w:w="7200" w:type="dxa"/>
            <w:tcBorders>
              <w:bottom w:val="single" w:sz="4" w:space="0" w:color="auto"/>
            </w:tcBorders>
          </w:tcPr>
          <w:p w:rsidR="00647768" w:rsidRPr="00710670" w:rsidRDefault="00647768" w:rsidP="00647768">
            <w:pPr>
              <w:rPr>
                <w:color w:val="FF0000"/>
              </w:rPr>
            </w:pPr>
            <w:r w:rsidRPr="00710670">
              <w:rPr>
                <w:color w:val="FF0000"/>
              </w:rPr>
              <w:t xml:space="preserve">Der Hauptmann </w:t>
            </w:r>
            <w:proofErr w:type="spellStart"/>
            <w:r w:rsidRPr="00710670">
              <w:rPr>
                <w:color w:val="FF0000"/>
              </w:rPr>
              <w:t>Cuignet</w:t>
            </w:r>
            <w:proofErr w:type="spellEnd"/>
            <w:r w:rsidRPr="00710670">
              <w:rPr>
                <w:color w:val="FF0000"/>
              </w:rPr>
              <w:t xml:space="preserve">, Attaché im Kriegsministerium und von </w:t>
            </w:r>
            <w:proofErr w:type="spellStart"/>
            <w:r w:rsidRPr="00710670">
              <w:rPr>
                <w:color w:val="FF0000"/>
              </w:rPr>
              <w:t>Cavaignac</w:t>
            </w:r>
            <w:proofErr w:type="spellEnd"/>
            <w:r w:rsidRPr="00710670">
              <w:rPr>
                <w:color w:val="FF0000"/>
              </w:rPr>
              <w:t xml:space="preserve"> damit beauftragt, das Dossier zu Dreyfus zu sichten, entdeckt die Fälschung Henrys von 1896.</w:t>
            </w:r>
          </w:p>
        </w:tc>
      </w:tr>
      <w:tr w:rsidR="00647768" w:rsidRPr="00647768" w:rsidTr="00647768">
        <w:tc>
          <w:tcPr>
            <w:tcW w:w="610" w:type="dxa"/>
          </w:tcPr>
          <w:p w:rsidR="00647768" w:rsidRPr="00647768" w:rsidRDefault="00647768" w:rsidP="00647768"/>
        </w:tc>
        <w:tc>
          <w:tcPr>
            <w:tcW w:w="1440" w:type="dxa"/>
            <w:tcBorders>
              <w:top w:val="single" w:sz="4" w:space="0" w:color="auto"/>
              <w:bottom w:val="single" w:sz="4" w:space="0" w:color="auto"/>
            </w:tcBorders>
          </w:tcPr>
          <w:p w:rsidR="00647768" w:rsidRPr="00710670" w:rsidRDefault="00647768" w:rsidP="00647768">
            <w:pPr>
              <w:rPr>
                <w:color w:val="FF0000"/>
              </w:rPr>
            </w:pPr>
            <w:r w:rsidRPr="00710670">
              <w:rPr>
                <w:color w:val="FF0000"/>
              </w:rPr>
              <w:t>30. August</w:t>
            </w:r>
          </w:p>
        </w:tc>
        <w:tc>
          <w:tcPr>
            <w:tcW w:w="7200" w:type="dxa"/>
            <w:tcBorders>
              <w:top w:val="single" w:sz="4" w:space="0" w:color="auto"/>
              <w:bottom w:val="single" w:sz="4" w:space="0" w:color="auto"/>
            </w:tcBorders>
          </w:tcPr>
          <w:p w:rsidR="00647768" w:rsidRPr="00710670" w:rsidRDefault="00647768" w:rsidP="00647768">
            <w:pPr>
              <w:rPr>
                <w:color w:val="FF0000"/>
              </w:rPr>
            </w:pPr>
            <w:r w:rsidRPr="00710670">
              <w:rPr>
                <w:color w:val="FF0000"/>
              </w:rPr>
              <w:t xml:space="preserve">Der Kriegsminister </w:t>
            </w:r>
            <w:proofErr w:type="spellStart"/>
            <w:r w:rsidRPr="00710670">
              <w:rPr>
                <w:color w:val="FF0000"/>
              </w:rPr>
              <w:t>Cavaignac</w:t>
            </w:r>
            <w:proofErr w:type="spellEnd"/>
            <w:r w:rsidRPr="00710670">
              <w:rPr>
                <w:color w:val="FF0000"/>
              </w:rPr>
              <w:t xml:space="preserve"> verhört in Anwesenheit von de </w:t>
            </w:r>
            <w:proofErr w:type="spellStart"/>
            <w:r w:rsidRPr="00710670">
              <w:rPr>
                <w:color w:val="FF0000"/>
              </w:rPr>
              <w:t>Boisdeffre</w:t>
            </w:r>
            <w:proofErr w:type="spellEnd"/>
            <w:r w:rsidRPr="00710670">
              <w:rPr>
                <w:color w:val="FF0000"/>
              </w:rPr>
              <w:t xml:space="preserve"> und </w:t>
            </w:r>
            <w:proofErr w:type="spellStart"/>
            <w:r w:rsidRPr="00710670">
              <w:rPr>
                <w:color w:val="FF0000"/>
              </w:rPr>
              <w:t>Gonse</w:t>
            </w:r>
            <w:proofErr w:type="spellEnd"/>
            <w:r w:rsidRPr="00710670">
              <w:rPr>
                <w:color w:val="FF0000"/>
              </w:rPr>
              <w:t xml:space="preserve"> Henry und befragt ihn zum `</w:t>
            </w:r>
            <w:proofErr w:type="spellStart"/>
            <w:r w:rsidRPr="00710670">
              <w:rPr>
                <w:color w:val="FF0000"/>
              </w:rPr>
              <w:t>faux</w:t>
            </w:r>
            <w:proofErr w:type="spellEnd"/>
            <w:r w:rsidRPr="00710670">
              <w:rPr>
                <w:color w:val="FF0000"/>
              </w:rPr>
              <w:t xml:space="preserve"> Henry´. Dieser gesteht die Fälschung, woraufhin </w:t>
            </w:r>
            <w:proofErr w:type="spellStart"/>
            <w:r w:rsidRPr="00710670">
              <w:rPr>
                <w:color w:val="FF0000"/>
              </w:rPr>
              <w:t>Cavaignac</w:t>
            </w:r>
            <w:proofErr w:type="spellEnd"/>
            <w:r w:rsidRPr="00710670">
              <w:rPr>
                <w:color w:val="FF0000"/>
              </w:rPr>
              <w:t xml:space="preserve"> die Öffentlichkeit davon unterrichtet. Henry wird verhaftet und in der Festung auf dem </w:t>
            </w:r>
            <w:proofErr w:type="spellStart"/>
            <w:r w:rsidRPr="00710670">
              <w:rPr>
                <w:color w:val="FF0000"/>
              </w:rPr>
              <w:t>Mont-Valérien</w:t>
            </w:r>
            <w:proofErr w:type="spellEnd"/>
            <w:r w:rsidRPr="00710670">
              <w:rPr>
                <w:color w:val="FF0000"/>
              </w:rPr>
              <w:t xml:space="preserve"> in Arrest gehalten. Abschiedsgesuch des Generals de </w:t>
            </w:r>
            <w:proofErr w:type="spellStart"/>
            <w:r w:rsidRPr="00710670">
              <w:rPr>
                <w:color w:val="FF0000"/>
              </w:rPr>
              <w:t>Boisdeffre</w:t>
            </w:r>
            <w:proofErr w:type="spellEnd"/>
            <w:r w:rsidRPr="00710670">
              <w:rPr>
                <w:color w:val="FF0000"/>
              </w:rPr>
              <w:t>, Chef des Generalstabs.</w:t>
            </w:r>
          </w:p>
        </w:tc>
      </w:tr>
      <w:tr w:rsidR="00647768" w:rsidRPr="00647768" w:rsidTr="00647768">
        <w:tc>
          <w:tcPr>
            <w:tcW w:w="610" w:type="dxa"/>
          </w:tcPr>
          <w:p w:rsidR="00647768" w:rsidRPr="00647768" w:rsidRDefault="00647768" w:rsidP="00647768"/>
        </w:tc>
        <w:tc>
          <w:tcPr>
            <w:tcW w:w="1440" w:type="dxa"/>
            <w:tcBorders>
              <w:top w:val="single" w:sz="4" w:space="0" w:color="auto"/>
              <w:bottom w:val="single" w:sz="4" w:space="0" w:color="auto"/>
            </w:tcBorders>
          </w:tcPr>
          <w:p w:rsidR="00647768" w:rsidRPr="00710670" w:rsidRDefault="00647768" w:rsidP="00647768">
            <w:pPr>
              <w:rPr>
                <w:color w:val="FF0000"/>
              </w:rPr>
            </w:pPr>
            <w:r w:rsidRPr="00710670">
              <w:rPr>
                <w:color w:val="FF0000"/>
              </w:rPr>
              <w:t>31. August</w:t>
            </w:r>
          </w:p>
        </w:tc>
        <w:tc>
          <w:tcPr>
            <w:tcW w:w="7200" w:type="dxa"/>
            <w:tcBorders>
              <w:top w:val="single" w:sz="4" w:space="0" w:color="auto"/>
              <w:bottom w:val="single" w:sz="4" w:space="0" w:color="auto"/>
            </w:tcBorders>
          </w:tcPr>
          <w:p w:rsidR="00647768" w:rsidRPr="00710670" w:rsidRDefault="00647768" w:rsidP="00647768">
            <w:pPr>
              <w:rPr>
                <w:color w:val="FF0000"/>
              </w:rPr>
            </w:pPr>
            <w:r w:rsidRPr="00710670">
              <w:rPr>
                <w:color w:val="FF0000"/>
              </w:rPr>
              <w:t xml:space="preserve">Abschiedsgesuch des Generals de </w:t>
            </w:r>
            <w:proofErr w:type="spellStart"/>
            <w:r w:rsidRPr="00710670">
              <w:rPr>
                <w:color w:val="FF0000"/>
              </w:rPr>
              <w:t>Pellieux</w:t>
            </w:r>
            <w:proofErr w:type="spellEnd"/>
            <w:r w:rsidRPr="00710670">
              <w:rPr>
                <w:color w:val="FF0000"/>
              </w:rPr>
              <w:t>. Gewaltsamer Tod des Majors Henry. Er wird mit durchschnittener Kehle in seiner Zelle aufgefunden. Esterhazy flieht nach England.</w:t>
            </w:r>
          </w:p>
        </w:tc>
      </w:tr>
      <w:tr w:rsidR="00647768" w:rsidRPr="00647768" w:rsidTr="00647768">
        <w:tc>
          <w:tcPr>
            <w:tcW w:w="610" w:type="dxa"/>
          </w:tcPr>
          <w:p w:rsidR="00647768" w:rsidRPr="00647768" w:rsidRDefault="00647768" w:rsidP="00647768"/>
        </w:tc>
        <w:tc>
          <w:tcPr>
            <w:tcW w:w="1440" w:type="dxa"/>
            <w:tcBorders>
              <w:top w:val="single" w:sz="4" w:space="0" w:color="auto"/>
              <w:bottom w:val="single" w:sz="4" w:space="0" w:color="auto"/>
            </w:tcBorders>
          </w:tcPr>
          <w:p w:rsidR="00647768" w:rsidRPr="00710670" w:rsidRDefault="00647768" w:rsidP="00647768">
            <w:pPr>
              <w:rPr>
                <w:color w:val="FF0000"/>
              </w:rPr>
            </w:pPr>
            <w:r w:rsidRPr="00710670">
              <w:rPr>
                <w:color w:val="FF0000"/>
              </w:rPr>
              <w:t>3. September</w:t>
            </w:r>
          </w:p>
        </w:tc>
        <w:tc>
          <w:tcPr>
            <w:tcW w:w="7200" w:type="dxa"/>
            <w:tcBorders>
              <w:top w:val="single" w:sz="4" w:space="0" w:color="auto"/>
              <w:bottom w:val="single" w:sz="4" w:space="0" w:color="auto"/>
            </w:tcBorders>
          </w:tcPr>
          <w:p w:rsidR="00647768" w:rsidRPr="00710670" w:rsidRDefault="00647768" w:rsidP="00647768">
            <w:pPr>
              <w:rPr>
                <w:color w:val="FF0000"/>
              </w:rPr>
            </w:pPr>
            <w:r w:rsidRPr="00710670">
              <w:rPr>
                <w:color w:val="FF0000"/>
              </w:rPr>
              <w:t xml:space="preserve">Rücktritt des Kriegsministers </w:t>
            </w:r>
            <w:proofErr w:type="spellStart"/>
            <w:r w:rsidRPr="00710670">
              <w:rPr>
                <w:color w:val="FF0000"/>
              </w:rPr>
              <w:t>Cavaignac</w:t>
            </w:r>
            <w:proofErr w:type="spellEnd"/>
            <w:r w:rsidRPr="00710670">
              <w:rPr>
                <w:color w:val="FF0000"/>
              </w:rPr>
              <w:t>. Madame Lucie Dreyfus richtet ein erneutes Gesuch um Revision des Prozesses ihres Gatten an die Regierung.</w:t>
            </w:r>
          </w:p>
        </w:tc>
      </w:tr>
      <w:tr w:rsidR="00647768" w:rsidRPr="00647768" w:rsidTr="00647768">
        <w:tc>
          <w:tcPr>
            <w:tcW w:w="610" w:type="dxa"/>
          </w:tcPr>
          <w:p w:rsidR="00647768" w:rsidRPr="00647768" w:rsidRDefault="00647768" w:rsidP="00647768"/>
        </w:tc>
        <w:tc>
          <w:tcPr>
            <w:tcW w:w="1440" w:type="dxa"/>
            <w:tcBorders>
              <w:top w:val="single" w:sz="4" w:space="0" w:color="auto"/>
              <w:bottom w:val="single" w:sz="4" w:space="0" w:color="auto"/>
            </w:tcBorders>
          </w:tcPr>
          <w:p w:rsidR="00647768" w:rsidRPr="00647768" w:rsidRDefault="00647768" w:rsidP="00647768">
            <w:r w:rsidRPr="00647768">
              <w:t>5. September</w:t>
            </w:r>
          </w:p>
        </w:tc>
        <w:tc>
          <w:tcPr>
            <w:tcW w:w="7200" w:type="dxa"/>
            <w:tcBorders>
              <w:top w:val="single" w:sz="4" w:space="0" w:color="auto"/>
              <w:bottom w:val="single" w:sz="4" w:space="0" w:color="auto"/>
            </w:tcBorders>
          </w:tcPr>
          <w:p w:rsidR="00647768" w:rsidRPr="00647768" w:rsidRDefault="00647768" w:rsidP="00647768">
            <w:r w:rsidRPr="00647768">
              <w:t xml:space="preserve">Der General </w:t>
            </w:r>
            <w:proofErr w:type="spellStart"/>
            <w:r w:rsidRPr="00647768">
              <w:t>Zurlinden</w:t>
            </w:r>
            <w:proofErr w:type="spellEnd"/>
            <w:r w:rsidRPr="00647768">
              <w:t xml:space="preserve"> ersetzt den Kriegsminister </w:t>
            </w:r>
            <w:proofErr w:type="spellStart"/>
            <w:r w:rsidRPr="00647768">
              <w:t>Cavaignac</w:t>
            </w:r>
            <w:proofErr w:type="spellEnd"/>
            <w:r w:rsidRPr="00647768">
              <w:t>.</w:t>
            </w:r>
          </w:p>
        </w:tc>
      </w:tr>
      <w:tr w:rsidR="00647768" w:rsidRPr="00647768" w:rsidTr="00647768">
        <w:tc>
          <w:tcPr>
            <w:tcW w:w="610" w:type="dxa"/>
          </w:tcPr>
          <w:p w:rsidR="00647768" w:rsidRPr="00647768" w:rsidRDefault="00647768" w:rsidP="00647768"/>
        </w:tc>
        <w:tc>
          <w:tcPr>
            <w:tcW w:w="1440" w:type="dxa"/>
            <w:tcBorders>
              <w:top w:val="single" w:sz="4" w:space="0" w:color="auto"/>
            </w:tcBorders>
          </w:tcPr>
          <w:p w:rsidR="00647768" w:rsidRPr="00647768" w:rsidRDefault="00647768" w:rsidP="00647768">
            <w:r w:rsidRPr="00647768">
              <w:t>12. September</w:t>
            </w:r>
          </w:p>
        </w:tc>
        <w:tc>
          <w:tcPr>
            <w:tcW w:w="7200" w:type="dxa"/>
            <w:tcBorders>
              <w:top w:val="single" w:sz="4" w:space="0" w:color="auto"/>
            </w:tcBorders>
          </w:tcPr>
          <w:p w:rsidR="00647768" w:rsidRPr="00647768" w:rsidRDefault="00647768" w:rsidP="00647768">
            <w:r w:rsidRPr="00647768">
              <w:t xml:space="preserve">Du </w:t>
            </w:r>
            <w:proofErr w:type="spellStart"/>
            <w:r w:rsidRPr="00647768">
              <w:t>Paty</w:t>
            </w:r>
            <w:proofErr w:type="spellEnd"/>
            <w:r w:rsidRPr="00647768">
              <w:t xml:space="preserve"> de </w:t>
            </w:r>
            <w:proofErr w:type="spellStart"/>
            <w:r w:rsidRPr="00647768">
              <w:t>Clam</w:t>
            </w:r>
            <w:proofErr w:type="spellEnd"/>
            <w:r w:rsidRPr="00647768">
              <w:t xml:space="preserve"> wird als nicht mehr verwendungsfähig verabschiedet.</w:t>
            </w:r>
          </w:p>
        </w:tc>
      </w:tr>
    </w:tbl>
    <w:p w:rsidR="004439AC" w:rsidRDefault="004439AC" w:rsidP="00647768">
      <w:pPr>
        <w:rPr>
          <w:b/>
        </w:rPr>
      </w:pPr>
      <w:bookmarkStart w:id="20" w:name="_Toc494790941"/>
      <w:bookmarkStart w:id="21" w:name="_Toc495075704"/>
    </w:p>
    <w:p w:rsidR="00647768" w:rsidRPr="004439AC" w:rsidRDefault="00647768" w:rsidP="00647768">
      <w:pPr>
        <w:rPr>
          <w:b/>
        </w:rPr>
      </w:pPr>
      <w:r w:rsidRPr="004439AC">
        <w:rPr>
          <w:b/>
        </w:rPr>
        <w:t xml:space="preserve">Von der Demission </w:t>
      </w:r>
      <w:proofErr w:type="spellStart"/>
      <w:r w:rsidRPr="004439AC">
        <w:rPr>
          <w:b/>
        </w:rPr>
        <w:t>Zurlindens</w:t>
      </w:r>
      <w:proofErr w:type="spellEnd"/>
      <w:r w:rsidRPr="004439AC">
        <w:rPr>
          <w:b/>
        </w:rPr>
        <w:t xml:space="preserve"> bis zur Einleitung der Revision (September 1898)</w:t>
      </w:r>
      <w:bookmarkEnd w:id="20"/>
      <w:bookmarkEnd w:id="21"/>
    </w:p>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1440"/>
        <w:gridCol w:w="7200"/>
      </w:tblGrid>
      <w:tr w:rsidR="00647768" w:rsidRPr="00647768" w:rsidTr="00647768">
        <w:tc>
          <w:tcPr>
            <w:tcW w:w="610" w:type="dxa"/>
          </w:tcPr>
          <w:p w:rsidR="00647768" w:rsidRPr="00647768" w:rsidRDefault="00647768" w:rsidP="00647768">
            <w:r w:rsidRPr="00647768">
              <w:t>1898</w:t>
            </w:r>
          </w:p>
        </w:tc>
        <w:tc>
          <w:tcPr>
            <w:tcW w:w="1440" w:type="dxa"/>
            <w:tcBorders>
              <w:bottom w:val="single" w:sz="4" w:space="0" w:color="auto"/>
            </w:tcBorders>
          </w:tcPr>
          <w:p w:rsidR="00647768" w:rsidRPr="00647768" w:rsidRDefault="00647768" w:rsidP="00647768">
            <w:r w:rsidRPr="00647768">
              <w:t>17. September</w:t>
            </w:r>
          </w:p>
        </w:tc>
        <w:tc>
          <w:tcPr>
            <w:tcW w:w="7200" w:type="dxa"/>
            <w:tcBorders>
              <w:bottom w:val="single" w:sz="4" w:space="0" w:color="auto"/>
            </w:tcBorders>
          </w:tcPr>
          <w:p w:rsidR="00647768" w:rsidRPr="00647768" w:rsidRDefault="00647768" w:rsidP="00647768">
            <w:r w:rsidRPr="00647768">
              <w:t xml:space="preserve">Der General </w:t>
            </w:r>
            <w:proofErr w:type="spellStart"/>
            <w:r w:rsidRPr="00647768">
              <w:t>Zurlinden</w:t>
            </w:r>
            <w:proofErr w:type="spellEnd"/>
            <w:r w:rsidRPr="00647768">
              <w:t xml:space="preserve"> tritt zurück. Der General </w:t>
            </w:r>
            <w:proofErr w:type="spellStart"/>
            <w:r w:rsidRPr="00647768">
              <w:t>Chanoine</w:t>
            </w:r>
            <w:proofErr w:type="spellEnd"/>
            <w:r w:rsidRPr="00647768">
              <w:t xml:space="preserve"> wird der dritte Kriegsminister im Ministerium </w:t>
            </w:r>
            <w:proofErr w:type="spellStart"/>
            <w:r w:rsidRPr="00647768">
              <w:t>Brisson</w:t>
            </w:r>
            <w:proofErr w:type="spellEnd"/>
            <w:r w:rsidRPr="00647768">
              <w:t>. Der Justizminister legt der zuständigen Parlaments-Kommission die Frage der Revision des Prozesses Dreyfus vor.</w:t>
            </w:r>
          </w:p>
        </w:tc>
      </w:tr>
      <w:tr w:rsidR="00647768" w:rsidRPr="00647768" w:rsidTr="00647768">
        <w:tc>
          <w:tcPr>
            <w:tcW w:w="610" w:type="dxa"/>
          </w:tcPr>
          <w:p w:rsidR="00647768" w:rsidRPr="00647768" w:rsidRDefault="00647768" w:rsidP="00647768"/>
        </w:tc>
        <w:tc>
          <w:tcPr>
            <w:tcW w:w="1440" w:type="dxa"/>
            <w:tcBorders>
              <w:top w:val="single" w:sz="4" w:space="0" w:color="auto"/>
              <w:bottom w:val="single" w:sz="4" w:space="0" w:color="auto"/>
            </w:tcBorders>
          </w:tcPr>
          <w:p w:rsidR="00647768" w:rsidRPr="00647768" w:rsidRDefault="00647768" w:rsidP="00647768">
            <w:r w:rsidRPr="00647768">
              <w:t>20. September</w:t>
            </w:r>
          </w:p>
        </w:tc>
        <w:tc>
          <w:tcPr>
            <w:tcW w:w="7200" w:type="dxa"/>
            <w:tcBorders>
              <w:top w:val="single" w:sz="4" w:space="0" w:color="auto"/>
              <w:bottom w:val="single" w:sz="4" w:space="0" w:color="auto"/>
            </w:tcBorders>
          </w:tcPr>
          <w:p w:rsidR="00647768" w:rsidRPr="00647768" w:rsidRDefault="00647768" w:rsidP="00647768">
            <w:r w:rsidRPr="00647768">
              <w:t xml:space="preserve">Der Kriegsminister </w:t>
            </w:r>
            <w:proofErr w:type="spellStart"/>
            <w:r w:rsidRPr="00647768">
              <w:t>Chanoine</w:t>
            </w:r>
            <w:proofErr w:type="spellEnd"/>
            <w:r w:rsidRPr="00647768">
              <w:t xml:space="preserve"> </w:t>
            </w:r>
            <w:proofErr w:type="spellStart"/>
            <w:r w:rsidRPr="00647768">
              <w:t>läßt</w:t>
            </w:r>
            <w:proofErr w:type="spellEnd"/>
            <w:r w:rsidRPr="00647768">
              <w:t xml:space="preserve"> </w:t>
            </w:r>
            <w:proofErr w:type="spellStart"/>
            <w:r w:rsidRPr="00647768">
              <w:t>Picquart</w:t>
            </w:r>
            <w:proofErr w:type="spellEnd"/>
            <w:r w:rsidRPr="00647768">
              <w:t xml:space="preserve"> </w:t>
            </w:r>
            <w:proofErr w:type="spellStart"/>
            <w:r w:rsidRPr="00647768">
              <w:t>anklagen</w:t>
            </w:r>
            <w:proofErr w:type="spellEnd"/>
            <w:r w:rsidRPr="00647768">
              <w:t xml:space="preserve"> wegen der Umtriebe, die er gebraucht hätte, »um an die Stelle von Dreyfus einen anderen Schuldigen zu setzen«.</w:t>
            </w:r>
          </w:p>
        </w:tc>
      </w:tr>
      <w:tr w:rsidR="00647768" w:rsidRPr="00647768" w:rsidTr="00647768">
        <w:tc>
          <w:tcPr>
            <w:tcW w:w="610" w:type="dxa"/>
          </w:tcPr>
          <w:p w:rsidR="00647768" w:rsidRPr="00647768" w:rsidRDefault="00647768" w:rsidP="00647768"/>
        </w:tc>
        <w:tc>
          <w:tcPr>
            <w:tcW w:w="1440" w:type="dxa"/>
            <w:tcBorders>
              <w:top w:val="single" w:sz="4" w:space="0" w:color="auto"/>
              <w:bottom w:val="single" w:sz="4" w:space="0" w:color="auto"/>
            </w:tcBorders>
          </w:tcPr>
          <w:p w:rsidR="00647768" w:rsidRPr="00647768" w:rsidRDefault="00647768" w:rsidP="00647768">
            <w:r w:rsidRPr="00647768">
              <w:t>21. September</w:t>
            </w:r>
          </w:p>
        </w:tc>
        <w:tc>
          <w:tcPr>
            <w:tcW w:w="7200" w:type="dxa"/>
            <w:tcBorders>
              <w:top w:val="single" w:sz="4" w:space="0" w:color="auto"/>
              <w:bottom w:val="single" w:sz="4" w:space="0" w:color="auto"/>
            </w:tcBorders>
          </w:tcPr>
          <w:p w:rsidR="00647768" w:rsidRPr="00647768" w:rsidRDefault="00647768" w:rsidP="00647768">
            <w:r w:rsidRPr="00647768">
              <w:t xml:space="preserve">Die zivile Justiz liefert </w:t>
            </w:r>
            <w:proofErr w:type="spellStart"/>
            <w:r w:rsidRPr="00647768">
              <w:t>Picquart</w:t>
            </w:r>
            <w:proofErr w:type="spellEnd"/>
            <w:r w:rsidRPr="00647768">
              <w:t xml:space="preserve"> der militärischen aus. Die Parlaments-Kommission spricht sich gegen die Absicht der Regierung aus, eine Revision einzuleiten.</w:t>
            </w:r>
          </w:p>
        </w:tc>
      </w:tr>
      <w:tr w:rsidR="00647768" w:rsidRPr="00647768" w:rsidTr="00647768">
        <w:tc>
          <w:tcPr>
            <w:tcW w:w="610" w:type="dxa"/>
          </w:tcPr>
          <w:p w:rsidR="00647768" w:rsidRPr="00647768" w:rsidRDefault="00647768" w:rsidP="00647768"/>
        </w:tc>
        <w:tc>
          <w:tcPr>
            <w:tcW w:w="1440" w:type="dxa"/>
            <w:tcBorders>
              <w:top w:val="single" w:sz="4" w:space="0" w:color="auto"/>
              <w:bottom w:val="single" w:sz="4" w:space="0" w:color="auto"/>
            </w:tcBorders>
          </w:tcPr>
          <w:p w:rsidR="00647768" w:rsidRPr="00647768" w:rsidRDefault="00647768" w:rsidP="00647768">
            <w:r w:rsidRPr="00647768">
              <w:t>26. September</w:t>
            </w:r>
          </w:p>
        </w:tc>
        <w:tc>
          <w:tcPr>
            <w:tcW w:w="7200" w:type="dxa"/>
            <w:tcBorders>
              <w:top w:val="single" w:sz="4" w:space="0" w:color="auto"/>
              <w:bottom w:val="single" w:sz="4" w:space="0" w:color="auto"/>
            </w:tcBorders>
          </w:tcPr>
          <w:p w:rsidR="00647768" w:rsidRPr="00647768" w:rsidRDefault="00647768" w:rsidP="00647768">
            <w:r w:rsidRPr="00647768">
              <w:t>Der Ministerrat beauftragt den Justizminister, das Gesuch von Madame Lucie Dreyfus um die Revision des Prozesses ihres Gatten an den Kassationshof weiterzuleiten.</w:t>
            </w:r>
          </w:p>
        </w:tc>
      </w:tr>
      <w:tr w:rsidR="00647768" w:rsidRPr="00647768" w:rsidTr="00647768">
        <w:tc>
          <w:tcPr>
            <w:tcW w:w="610" w:type="dxa"/>
          </w:tcPr>
          <w:p w:rsidR="00647768" w:rsidRPr="00647768" w:rsidRDefault="00647768" w:rsidP="00647768"/>
        </w:tc>
        <w:tc>
          <w:tcPr>
            <w:tcW w:w="1440" w:type="dxa"/>
            <w:tcBorders>
              <w:top w:val="single" w:sz="4" w:space="0" w:color="auto"/>
            </w:tcBorders>
          </w:tcPr>
          <w:p w:rsidR="00647768" w:rsidRPr="00647768" w:rsidRDefault="00647768" w:rsidP="00647768">
            <w:r w:rsidRPr="00647768">
              <w:t>September</w:t>
            </w:r>
          </w:p>
        </w:tc>
        <w:tc>
          <w:tcPr>
            <w:tcW w:w="7200" w:type="dxa"/>
            <w:tcBorders>
              <w:top w:val="single" w:sz="4" w:space="0" w:color="auto"/>
            </w:tcBorders>
          </w:tcPr>
          <w:p w:rsidR="00647768" w:rsidRPr="00647768" w:rsidRDefault="00647768" w:rsidP="00647768">
            <w:r w:rsidRPr="00647768">
              <w:t xml:space="preserve">Gründung der </w:t>
            </w:r>
            <w:proofErr w:type="spellStart"/>
            <w:r w:rsidRPr="00647768">
              <w:t>Parti</w:t>
            </w:r>
            <w:proofErr w:type="spellEnd"/>
            <w:r w:rsidRPr="00647768">
              <w:t xml:space="preserve"> </w:t>
            </w:r>
            <w:proofErr w:type="spellStart"/>
            <w:r w:rsidRPr="00647768">
              <w:t>Républicain</w:t>
            </w:r>
            <w:proofErr w:type="spellEnd"/>
            <w:r w:rsidRPr="00647768">
              <w:t xml:space="preserve"> </w:t>
            </w:r>
            <w:proofErr w:type="spellStart"/>
            <w:r w:rsidRPr="00647768">
              <w:t>Socialiste</w:t>
            </w:r>
            <w:proofErr w:type="spellEnd"/>
            <w:r w:rsidRPr="00647768">
              <w:t xml:space="preserve"> Français mit ca. 2.000 militanten Anhängern. Henri Rochefort wird Ehrenvorsitzender, Ernest Roche Vorsitzender.</w:t>
            </w:r>
          </w:p>
        </w:tc>
      </w:tr>
    </w:tbl>
    <w:p w:rsidR="00647768" w:rsidRPr="00647768" w:rsidRDefault="00647768" w:rsidP="00647768"/>
    <w:p w:rsidR="00647768" w:rsidRPr="00647768" w:rsidRDefault="00647768" w:rsidP="00647768"/>
    <w:p w:rsidR="00647768" w:rsidRPr="004439AC" w:rsidRDefault="00647768" w:rsidP="00647768">
      <w:pPr>
        <w:rPr>
          <w:b/>
        </w:rPr>
      </w:pPr>
      <w:bookmarkStart w:id="22" w:name="_Toc494790944"/>
      <w:bookmarkStart w:id="23" w:name="_Toc495075707"/>
      <w:r w:rsidRPr="004439AC">
        <w:rPr>
          <w:b/>
        </w:rPr>
        <w:lastRenderedPageBreak/>
        <w:t xml:space="preserve">Vom Sturz des Ministeriums </w:t>
      </w:r>
      <w:proofErr w:type="spellStart"/>
      <w:r w:rsidRPr="004439AC">
        <w:rPr>
          <w:b/>
        </w:rPr>
        <w:t>Brisson</w:t>
      </w:r>
      <w:proofErr w:type="spellEnd"/>
      <w:r w:rsidRPr="004439AC">
        <w:rPr>
          <w:b/>
        </w:rPr>
        <w:t xml:space="preserve"> bis zum </w:t>
      </w:r>
      <w:proofErr w:type="spellStart"/>
      <w:r w:rsidRPr="004439AC">
        <w:rPr>
          <w:b/>
        </w:rPr>
        <w:t>Revisionsprozeß</w:t>
      </w:r>
      <w:proofErr w:type="spellEnd"/>
      <w:r w:rsidRPr="004439AC">
        <w:rPr>
          <w:b/>
        </w:rPr>
        <w:t xml:space="preserve"> in Rennes</w:t>
      </w:r>
    </w:p>
    <w:bookmarkEnd w:id="22"/>
    <w:bookmarkEnd w:id="23"/>
    <w:p w:rsidR="00710670" w:rsidRPr="00647768" w:rsidRDefault="00710670" w:rsidP="00710670">
      <w:r w:rsidRPr="00710670">
        <w:rPr>
          <w:b/>
        </w:rPr>
        <w:t>Machtkampf im Rechtsstaat</w:t>
      </w:r>
      <w:r>
        <w:t xml:space="preserve"> / </w:t>
      </w:r>
      <w:r w:rsidRPr="00647768">
        <w:t>(Oktober 1898 – Ende 1899)</w:t>
      </w:r>
    </w:p>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1080"/>
        <w:gridCol w:w="180"/>
        <w:gridCol w:w="180"/>
        <w:gridCol w:w="7200"/>
      </w:tblGrid>
      <w:tr w:rsidR="00647768" w:rsidRPr="00647768" w:rsidTr="00647768">
        <w:tc>
          <w:tcPr>
            <w:tcW w:w="610" w:type="dxa"/>
          </w:tcPr>
          <w:p w:rsidR="00647768" w:rsidRPr="00647768" w:rsidRDefault="00647768" w:rsidP="00647768">
            <w:r w:rsidRPr="00647768">
              <w:t>1898</w:t>
            </w:r>
          </w:p>
        </w:tc>
        <w:tc>
          <w:tcPr>
            <w:tcW w:w="1260" w:type="dxa"/>
            <w:gridSpan w:val="2"/>
          </w:tcPr>
          <w:p w:rsidR="00647768" w:rsidRPr="00647768" w:rsidRDefault="00647768" w:rsidP="00647768">
            <w:r w:rsidRPr="00647768">
              <w:t>25. Oktober</w:t>
            </w:r>
            <w:r w:rsidRPr="00647768">
              <w:tab/>
            </w:r>
          </w:p>
        </w:tc>
        <w:tc>
          <w:tcPr>
            <w:tcW w:w="7380" w:type="dxa"/>
            <w:gridSpan w:val="2"/>
          </w:tcPr>
          <w:p w:rsidR="00647768" w:rsidRPr="00647768" w:rsidRDefault="00647768" w:rsidP="00647768">
            <w:r w:rsidRPr="00647768">
              <w:t xml:space="preserve">Der Kriegsminister </w:t>
            </w:r>
            <w:proofErr w:type="spellStart"/>
            <w:r w:rsidRPr="00647768">
              <w:t>Chanoine</w:t>
            </w:r>
            <w:proofErr w:type="spellEnd"/>
            <w:r w:rsidRPr="00647768">
              <w:t xml:space="preserve"> tritt auf der Tribüne der Kammer zurück. Sturz des Ministeriums </w:t>
            </w:r>
            <w:proofErr w:type="spellStart"/>
            <w:r w:rsidRPr="00647768">
              <w:t>Brisson</w:t>
            </w:r>
            <w:proofErr w:type="spellEnd"/>
            <w:r w:rsidRPr="00647768">
              <w:t>.</w:t>
            </w:r>
          </w:p>
        </w:tc>
      </w:tr>
      <w:tr w:rsidR="00710670" w:rsidRPr="00710670" w:rsidTr="00647768">
        <w:tc>
          <w:tcPr>
            <w:tcW w:w="610" w:type="dxa"/>
          </w:tcPr>
          <w:p w:rsidR="00647768" w:rsidRPr="00710670" w:rsidRDefault="00647768" w:rsidP="00647768">
            <w:pPr>
              <w:rPr>
                <w:color w:val="FF0000"/>
              </w:rPr>
            </w:pPr>
            <w:r w:rsidRPr="00710670">
              <w:rPr>
                <w:color w:val="FF0000"/>
              </w:rPr>
              <w:t>1898</w:t>
            </w:r>
          </w:p>
        </w:tc>
        <w:tc>
          <w:tcPr>
            <w:tcW w:w="1260" w:type="dxa"/>
            <w:gridSpan w:val="2"/>
          </w:tcPr>
          <w:p w:rsidR="00647768" w:rsidRPr="00710670" w:rsidRDefault="00647768" w:rsidP="00647768">
            <w:pPr>
              <w:rPr>
                <w:color w:val="FF0000"/>
              </w:rPr>
            </w:pPr>
            <w:r w:rsidRPr="00710670">
              <w:rPr>
                <w:color w:val="FF0000"/>
              </w:rPr>
              <w:t>29. Oktober</w:t>
            </w:r>
            <w:r w:rsidRPr="00710670">
              <w:rPr>
                <w:color w:val="FF0000"/>
              </w:rPr>
              <w:tab/>
            </w:r>
          </w:p>
        </w:tc>
        <w:tc>
          <w:tcPr>
            <w:tcW w:w="7380" w:type="dxa"/>
            <w:gridSpan w:val="2"/>
          </w:tcPr>
          <w:p w:rsidR="00647768" w:rsidRPr="00710670" w:rsidRDefault="00647768" w:rsidP="00647768">
            <w:pPr>
              <w:rPr>
                <w:color w:val="FF0000"/>
              </w:rPr>
            </w:pPr>
            <w:r w:rsidRPr="00710670">
              <w:rPr>
                <w:color w:val="FF0000"/>
              </w:rPr>
              <w:t>Die Strafkammer des Kassationshofes beschließt die Untersuchung des Falles Dreyfus.</w:t>
            </w:r>
          </w:p>
        </w:tc>
      </w:tr>
      <w:tr w:rsidR="00647768" w:rsidRPr="00647768" w:rsidTr="00647768">
        <w:tc>
          <w:tcPr>
            <w:tcW w:w="610" w:type="dxa"/>
          </w:tcPr>
          <w:p w:rsidR="00647768" w:rsidRPr="00647768" w:rsidRDefault="00647768" w:rsidP="00647768">
            <w:r w:rsidRPr="00647768">
              <w:t>1898</w:t>
            </w:r>
          </w:p>
        </w:tc>
        <w:tc>
          <w:tcPr>
            <w:tcW w:w="1440" w:type="dxa"/>
            <w:gridSpan w:val="3"/>
            <w:tcBorders>
              <w:bottom w:val="single" w:sz="4" w:space="0" w:color="auto"/>
            </w:tcBorders>
          </w:tcPr>
          <w:p w:rsidR="00647768" w:rsidRPr="00647768" w:rsidRDefault="00647768" w:rsidP="00647768">
            <w:r w:rsidRPr="00647768">
              <w:t>31. Oktober</w:t>
            </w:r>
          </w:p>
        </w:tc>
        <w:tc>
          <w:tcPr>
            <w:tcW w:w="7200" w:type="dxa"/>
            <w:tcBorders>
              <w:bottom w:val="single" w:sz="4" w:space="0" w:color="auto"/>
            </w:tcBorders>
          </w:tcPr>
          <w:p w:rsidR="00647768" w:rsidRPr="00647768" w:rsidRDefault="00647768" w:rsidP="00647768">
            <w:proofErr w:type="spellStart"/>
            <w:r w:rsidRPr="00647768">
              <w:t>Dupuy</w:t>
            </w:r>
            <w:proofErr w:type="spellEnd"/>
            <w:r w:rsidRPr="00647768">
              <w:t xml:space="preserve"> bildet ein neues Ministerium. Kriegsminister wird General </w:t>
            </w:r>
            <w:proofErr w:type="spellStart"/>
            <w:r w:rsidRPr="00647768">
              <w:t>Freycinet</w:t>
            </w:r>
            <w:proofErr w:type="spellEnd"/>
            <w:r w:rsidRPr="00647768">
              <w:t>.</w:t>
            </w:r>
          </w:p>
        </w:tc>
      </w:tr>
      <w:tr w:rsidR="00647768" w:rsidRPr="00647768" w:rsidTr="00647768">
        <w:tc>
          <w:tcPr>
            <w:tcW w:w="610" w:type="dxa"/>
          </w:tcPr>
          <w:p w:rsidR="00647768" w:rsidRPr="00647768" w:rsidRDefault="00647768" w:rsidP="00647768"/>
        </w:tc>
        <w:tc>
          <w:tcPr>
            <w:tcW w:w="1440" w:type="dxa"/>
            <w:gridSpan w:val="3"/>
            <w:tcBorders>
              <w:top w:val="single" w:sz="4" w:space="0" w:color="auto"/>
            </w:tcBorders>
          </w:tcPr>
          <w:p w:rsidR="00647768" w:rsidRPr="00647768" w:rsidRDefault="00647768" w:rsidP="00647768">
            <w:r w:rsidRPr="00647768">
              <w:t>31. Dezember</w:t>
            </w:r>
          </w:p>
        </w:tc>
        <w:tc>
          <w:tcPr>
            <w:tcW w:w="7200" w:type="dxa"/>
            <w:tcBorders>
              <w:top w:val="single" w:sz="4" w:space="0" w:color="auto"/>
            </w:tcBorders>
          </w:tcPr>
          <w:p w:rsidR="00647768" w:rsidRPr="00647768" w:rsidRDefault="00647768" w:rsidP="00647768">
            <w:r w:rsidRPr="00647768">
              <w:t>Gründung der »</w:t>
            </w:r>
            <w:proofErr w:type="spellStart"/>
            <w:r w:rsidRPr="00647768">
              <w:t>Ligue</w:t>
            </w:r>
            <w:proofErr w:type="spellEnd"/>
            <w:r w:rsidRPr="00647768">
              <w:t xml:space="preserve"> de La </w:t>
            </w:r>
            <w:proofErr w:type="spellStart"/>
            <w:r w:rsidRPr="00647768">
              <w:t>Patrie</w:t>
            </w:r>
            <w:proofErr w:type="spellEnd"/>
            <w:r w:rsidRPr="00647768">
              <w:t xml:space="preserve"> Française« durch Marcel Dubois, Lemaitre und den Bonapartisten </w:t>
            </w:r>
            <w:proofErr w:type="spellStart"/>
            <w:r w:rsidRPr="00647768">
              <w:t>Coppée</w:t>
            </w:r>
            <w:proofErr w:type="spellEnd"/>
            <w:r w:rsidRPr="00647768">
              <w:t>.</w:t>
            </w:r>
          </w:p>
        </w:tc>
      </w:tr>
      <w:tr w:rsidR="00647768" w:rsidRPr="00647768" w:rsidTr="00647768">
        <w:tc>
          <w:tcPr>
            <w:tcW w:w="610" w:type="dxa"/>
          </w:tcPr>
          <w:p w:rsidR="00647768" w:rsidRPr="00647768" w:rsidRDefault="00647768" w:rsidP="00647768">
            <w:r w:rsidRPr="00647768">
              <w:t>1899</w:t>
            </w:r>
          </w:p>
          <w:p w:rsidR="00647768" w:rsidRPr="00647768" w:rsidRDefault="00647768" w:rsidP="00647768"/>
        </w:tc>
        <w:tc>
          <w:tcPr>
            <w:tcW w:w="1080" w:type="dxa"/>
            <w:tcBorders>
              <w:bottom w:val="single" w:sz="4" w:space="0" w:color="auto"/>
            </w:tcBorders>
          </w:tcPr>
          <w:p w:rsidR="00647768" w:rsidRPr="00647768" w:rsidRDefault="00647768" w:rsidP="00647768">
            <w:r w:rsidRPr="00647768">
              <w:t>3. Januar</w:t>
            </w:r>
          </w:p>
        </w:tc>
        <w:tc>
          <w:tcPr>
            <w:tcW w:w="7560" w:type="dxa"/>
            <w:gridSpan w:val="3"/>
            <w:tcBorders>
              <w:bottom w:val="single" w:sz="4" w:space="0" w:color="auto"/>
            </w:tcBorders>
          </w:tcPr>
          <w:p w:rsidR="00647768" w:rsidRPr="00647768" w:rsidRDefault="00647768" w:rsidP="00647768">
            <w:r w:rsidRPr="00647768">
              <w:t xml:space="preserve">Untersuchung des Ersten Präsidenten des Kassationshofs, </w:t>
            </w:r>
            <w:proofErr w:type="spellStart"/>
            <w:r w:rsidRPr="00647768">
              <w:t>Mazeau</w:t>
            </w:r>
            <w:proofErr w:type="spellEnd"/>
            <w:r w:rsidRPr="00647768">
              <w:t xml:space="preserve">, gegen die Strafkammer, weil der Präsident einer der Zivilkammern des Kassationshofs, Richter Quesnay de </w:t>
            </w:r>
            <w:proofErr w:type="spellStart"/>
            <w:r w:rsidRPr="00647768">
              <w:t>Beaurepaire</w:t>
            </w:r>
            <w:proofErr w:type="spellEnd"/>
            <w:r w:rsidRPr="00647768">
              <w:t>, ihre Richter als befangen angezeigt hat.</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7. Januar</w:t>
            </w:r>
          </w:p>
        </w:tc>
        <w:tc>
          <w:tcPr>
            <w:tcW w:w="7560" w:type="dxa"/>
            <w:gridSpan w:val="3"/>
            <w:tcBorders>
              <w:top w:val="single" w:sz="4" w:space="0" w:color="auto"/>
              <w:bottom w:val="single" w:sz="4" w:space="0" w:color="auto"/>
            </w:tcBorders>
          </w:tcPr>
          <w:p w:rsidR="00647768" w:rsidRPr="00647768" w:rsidRDefault="00647768" w:rsidP="00647768">
            <w:r w:rsidRPr="00647768">
              <w:t xml:space="preserve">Zweite Untersuchung </w:t>
            </w:r>
            <w:proofErr w:type="spellStart"/>
            <w:r w:rsidRPr="00647768">
              <w:t>Mazeaus</w:t>
            </w:r>
            <w:proofErr w:type="spellEnd"/>
            <w:r w:rsidRPr="00647768">
              <w:t xml:space="preserve">, die vom Justizminister </w:t>
            </w:r>
            <w:proofErr w:type="spellStart"/>
            <w:r w:rsidRPr="00647768">
              <w:t>veranlaßt</w:t>
            </w:r>
            <w:proofErr w:type="spellEnd"/>
            <w:r w:rsidRPr="00647768">
              <w:t xml:space="preserve"> wird, aufgrund neuer Bezichtigungen, die Quesnay de </w:t>
            </w:r>
            <w:proofErr w:type="spellStart"/>
            <w:r w:rsidRPr="00647768">
              <w:t>Beaurepaire</w:t>
            </w:r>
            <w:proofErr w:type="spellEnd"/>
            <w:r w:rsidRPr="00647768">
              <w:t xml:space="preserve"> gegen die Strafkammer richtet.</w:t>
            </w:r>
          </w:p>
        </w:tc>
      </w:tr>
      <w:tr w:rsidR="00647768" w:rsidRPr="00647768" w:rsidTr="00647768">
        <w:tc>
          <w:tcPr>
            <w:tcW w:w="610" w:type="dxa"/>
          </w:tcPr>
          <w:p w:rsidR="00647768" w:rsidRPr="00647768" w:rsidRDefault="00647768" w:rsidP="00647768"/>
        </w:tc>
        <w:tc>
          <w:tcPr>
            <w:tcW w:w="1080" w:type="dxa"/>
            <w:tcBorders>
              <w:top w:val="single" w:sz="4" w:space="0" w:color="auto"/>
            </w:tcBorders>
          </w:tcPr>
          <w:p w:rsidR="00647768" w:rsidRPr="00647768" w:rsidRDefault="00647768" w:rsidP="00647768">
            <w:r w:rsidRPr="00647768">
              <w:t>8. Januar</w:t>
            </w:r>
          </w:p>
        </w:tc>
        <w:tc>
          <w:tcPr>
            <w:tcW w:w="7560" w:type="dxa"/>
            <w:gridSpan w:val="3"/>
            <w:tcBorders>
              <w:top w:val="single" w:sz="4" w:space="0" w:color="auto"/>
            </w:tcBorders>
          </w:tcPr>
          <w:p w:rsidR="00647768" w:rsidRPr="00647768" w:rsidRDefault="00647768" w:rsidP="00647768">
            <w:r w:rsidRPr="00647768">
              <w:t xml:space="preserve">Quesnay de </w:t>
            </w:r>
            <w:proofErr w:type="spellStart"/>
            <w:r w:rsidRPr="00647768">
              <w:t>Beaurepaire</w:t>
            </w:r>
            <w:proofErr w:type="spellEnd"/>
            <w:r w:rsidRPr="00647768">
              <w:t xml:space="preserve"> tritt als Präsident einer Zivilkammer am Kassationshof zurück.</w:t>
            </w:r>
          </w:p>
        </w:tc>
      </w:tr>
      <w:tr w:rsidR="00710670" w:rsidRPr="00647768" w:rsidTr="00647768">
        <w:tc>
          <w:tcPr>
            <w:tcW w:w="610" w:type="dxa"/>
          </w:tcPr>
          <w:p w:rsidR="00710670" w:rsidRPr="00647768" w:rsidRDefault="00710670" w:rsidP="00647768"/>
        </w:tc>
        <w:tc>
          <w:tcPr>
            <w:tcW w:w="1080" w:type="dxa"/>
            <w:tcBorders>
              <w:top w:val="single" w:sz="4" w:space="0" w:color="auto"/>
            </w:tcBorders>
          </w:tcPr>
          <w:p w:rsidR="00710670" w:rsidRPr="00647768" w:rsidRDefault="00710670" w:rsidP="00647768"/>
        </w:tc>
        <w:tc>
          <w:tcPr>
            <w:tcW w:w="7560" w:type="dxa"/>
            <w:gridSpan w:val="3"/>
            <w:tcBorders>
              <w:top w:val="single" w:sz="4" w:space="0" w:color="auto"/>
            </w:tcBorders>
          </w:tcPr>
          <w:p w:rsidR="00710670" w:rsidRPr="00647768" w:rsidRDefault="00710670" w:rsidP="00647768"/>
        </w:tc>
      </w:tr>
      <w:tr w:rsidR="00647768" w:rsidRPr="00647768" w:rsidTr="00647768">
        <w:tc>
          <w:tcPr>
            <w:tcW w:w="610" w:type="dxa"/>
          </w:tcPr>
          <w:p w:rsidR="00647768" w:rsidRPr="00647768" w:rsidRDefault="00647768" w:rsidP="00647768">
            <w:r w:rsidRPr="00647768">
              <w:t>1899</w:t>
            </w:r>
          </w:p>
        </w:tc>
        <w:tc>
          <w:tcPr>
            <w:tcW w:w="1080" w:type="dxa"/>
          </w:tcPr>
          <w:p w:rsidR="00647768" w:rsidRPr="00647768" w:rsidRDefault="00647768" w:rsidP="00647768">
            <w:r w:rsidRPr="00647768">
              <w:t>15. Januar</w:t>
            </w:r>
          </w:p>
        </w:tc>
        <w:tc>
          <w:tcPr>
            <w:tcW w:w="7560" w:type="dxa"/>
            <w:gridSpan w:val="3"/>
          </w:tcPr>
          <w:p w:rsidR="00647768" w:rsidRPr="00647768" w:rsidRDefault="00647768" w:rsidP="00647768">
            <w:r w:rsidRPr="00647768">
              <w:t xml:space="preserve">La </w:t>
            </w:r>
            <w:proofErr w:type="spellStart"/>
            <w:r w:rsidRPr="00647768">
              <w:t>Libre</w:t>
            </w:r>
            <w:proofErr w:type="spellEnd"/>
            <w:r w:rsidRPr="00647768">
              <w:t xml:space="preserve"> Parole gibt bekannt, </w:t>
            </w:r>
            <w:r w:rsidR="004439AC">
              <w:t>dass</w:t>
            </w:r>
            <w:r w:rsidRPr="00647768">
              <w:t xml:space="preserve"> bei ihr 131.000 Francs an Spenden für die Witwe des Obersten Henry eingegangen sind, um sie bei einer Klage gegen Reinach wegen Verleumdung zu unterstützen.</w:t>
            </w:r>
          </w:p>
        </w:tc>
      </w:tr>
      <w:tr w:rsidR="00647768" w:rsidRPr="00647768" w:rsidTr="00647768">
        <w:tc>
          <w:tcPr>
            <w:tcW w:w="610" w:type="dxa"/>
          </w:tcPr>
          <w:p w:rsidR="00647768" w:rsidRPr="009B1395" w:rsidRDefault="00647768" w:rsidP="00647768">
            <w:pPr>
              <w:rPr>
                <w:color w:val="FF0000"/>
              </w:rPr>
            </w:pPr>
            <w:r w:rsidRPr="009B1395">
              <w:rPr>
                <w:color w:val="FF0000"/>
              </w:rPr>
              <w:t>1899</w:t>
            </w:r>
          </w:p>
        </w:tc>
        <w:tc>
          <w:tcPr>
            <w:tcW w:w="1080" w:type="dxa"/>
            <w:tcBorders>
              <w:bottom w:val="single" w:sz="4" w:space="0" w:color="auto"/>
            </w:tcBorders>
          </w:tcPr>
          <w:p w:rsidR="00647768" w:rsidRPr="009B1395" w:rsidRDefault="00647768" w:rsidP="00647768">
            <w:pPr>
              <w:rPr>
                <w:color w:val="FF0000"/>
              </w:rPr>
            </w:pPr>
            <w:r w:rsidRPr="009B1395">
              <w:rPr>
                <w:color w:val="FF0000"/>
              </w:rPr>
              <w:t>30. Januar</w:t>
            </w:r>
          </w:p>
        </w:tc>
        <w:tc>
          <w:tcPr>
            <w:tcW w:w="7560" w:type="dxa"/>
            <w:gridSpan w:val="3"/>
            <w:tcBorders>
              <w:bottom w:val="single" w:sz="4" w:space="0" w:color="auto"/>
            </w:tcBorders>
          </w:tcPr>
          <w:p w:rsidR="00647768" w:rsidRPr="009B1395" w:rsidRDefault="00647768" w:rsidP="00647768">
            <w:pPr>
              <w:rPr>
                <w:color w:val="FF0000"/>
              </w:rPr>
            </w:pPr>
            <w:r w:rsidRPr="009B1395">
              <w:rPr>
                <w:color w:val="FF0000"/>
              </w:rPr>
              <w:t xml:space="preserve">Der Justizminister </w:t>
            </w:r>
            <w:proofErr w:type="spellStart"/>
            <w:r w:rsidRPr="009B1395">
              <w:rPr>
                <w:color w:val="FF0000"/>
              </w:rPr>
              <w:t>Lebret</w:t>
            </w:r>
            <w:proofErr w:type="spellEnd"/>
            <w:r w:rsidRPr="009B1395">
              <w:rPr>
                <w:color w:val="FF0000"/>
              </w:rPr>
              <w:t xml:space="preserve"> legt der Kammer einen Gesetzentwurf vor, das »</w:t>
            </w:r>
            <w:proofErr w:type="spellStart"/>
            <w:r w:rsidRPr="009B1395">
              <w:rPr>
                <w:color w:val="FF0000"/>
              </w:rPr>
              <w:t>Loi</w:t>
            </w:r>
            <w:proofErr w:type="spellEnd"/>
            <w:r w:rsidRPr="009B1395">
              <w:rPr>
                <w:color w:val="FF0000"/>
              </w:rPr>
              <w:t xml:space="preserve"> de </w:t>
            </w:r>
            <w:proofErr w:type="spellStart"/>
            <w:r w:rsidRPr="009B1395">
              <w:rPr>
                <w:color w:val="FF0000"/>
              </w:rPr>
              <w:t>dessaisissement</w:t>
            </w:r>
            <w:proofErr w:type="spellEnd"/>
            <w:r w:rsidRPr="009B1395">
              <w:rPr>
                <w:color w:val="FF0000"/>
              </w:rPr>
              <w:t xml:space="preserve">« (»Entziehungsgesetz«), das es dem Justizminister erlauben soll, einem zuständigen Richter während des Verfahrens einen Fall zu entziehen. </w:t>
            </w:r>
            <w:proofErr w:type="spellStart"/>
            <w:r w:rsidRPr="009B1395">
              <w:rPr>
                <w:color w:val="FF0000"/>
              </w:rPr>
              <w:t>Lebret</w:t>
            </w:r>
            <w:proofErr w:type="spellEnd"/>
            <w:r w:rsidRPr="009B1395">
              <w:rPr>
                <w:color w:val="FF0000"/>
              </w:rPr>
              <w:t xml:space="preserve"> begründet das Gesetz vor der Kammer mit dem Hinweis auf die Vorwürfe </w:t>
            </w:r>
            <w:proofErr w:type="spellStart"/>
            <w:r w:rsidRPr="009B1395">
              <w:rPr>
                <w:color w:val="FF0000"/>
              </w:rPr>
              <w:t>Beaurepaires</w:t>
            </w:r>
            <w:proofErr w:type="spellEnd"/>
            <w:r w:rsidRPr="009B1395">
              <w:rPr>
                <w:color w:val="FF0000"/>
              </w:rPr>
              <w:t xml:space="preserve"> gegen die Strafkammer im Kassationshof. Er erklärt, der Strafkammer die Untersuchung des Falles Dreyfus abzunehmen und den vereinigten Kammern des Kassationshofs übertragen zu wollen.</w:t>
            </w:r>
          </w:p>
        </w:tc>
      </w:tr>
      <w:tr w:rsidR="00647768" w:rsidRPr="00647768" w:rsidTr="00647768">
        <w:tc>
          <w:tcPr>
            <w:tcW w:w="610" w:type="dxa"/>
          </w:tcPr>
          <w:p w:rsidR="00647768" w:rsidRPr="00647768" w:rsidRDefault="00647768" w:rsidP="00647768"/>
        </w:tc>
        <w:tc>
          <w:tcPr>
            <w:tcW w:w="1080" w:type="dxa"/>
            <w:tcBorders>
              <w:top w:val="single" w:sz="4" w:space="0" w:color="auto"/>
              <w:bottom w:val="single" w:sz="4" w:space="0" w:color="auto"/>
            </w:tcBorders>
          </w:tcPr>
          <w:p w:rsidR="00647768" w:rsidRPr="00647768" w:rsidRDefault="00647768" w:rsidP="00647768">
            <w:r w:rsidRPr="00647768">
              <w:t>9. Februar</w:t>
            </w:r>
          </w:p>
        </w:tc>
        <w:tc>
          <w:tcPr>
            <w:tcW w:w="7560" w:type="dxa"/>
            <w:gridSpan w:val="3"/>
            <w:tcBorders>
              <w:top w:val="single" w:sz="4" w:space="0" w:color="auto"/>
              <w:bottom w:val="single" w:sz="4" w:space="0" w:color="auto"/>
            </w:tcBorders>
          </w:tcPr>
          <w:p w:rsidR="00647768" w:rsidRPr="00647768" w:rsidRDefault="00647768" w:rsidP="00647768">
            <w:r w:rsidRPr="00647768">
              <w:t xml:space="preserve">Einen Tag vor der anberaumten Abstimmung im Parlament über das </w:t>
            </w:r>
            <w:proofErr w:type="spellStart"/>
            <w:r w:rsidRPr="00647768">
              <w:t>Loi</w:t>
            </w:r>
            <w:proofErr w:type="spellEnd"/>
            <w:r w:rsidRPr="00647768">
              <w:t xml:space="preserve"> de </w:t>
            </w:r>
            <w:proofErr w:type="spellStart"/>
            <w:r w:rsidRPr="00647768">
              <w:t>dessaisissement</w:t>
            </w:r>
            <w:proofErr w:type="spellEnd"/>
            <w:r w:rsidRPr="00647768">
              <w:t xml:space="preserve"> erklärt die Strafkammer die Untersuchung für abgeschlossen.</w:t>
            </w:r>
          </w:p>
        </w:tc>
      </w:tr>
      <w:tr w:rsidR="00647768" w:rsidRPr="00647768" w:rsidTr="00647768">
        <w:tc>
          <w:tcPr>
            <w:tcW w:w="610" w:type="dxa"/>
          </w:tcPr>
          <w:p w:rsidR="00647768" w:rsidRPr="00647768" w:rsidRDefault="00647768" w:rsidP="00647768"/>
        </w:tc>
        <w:tc>
          <w:tcPr>
            <w:tcW w:w="1080" w:type="dxa"/>
            <w:tcBorders>
              <w:top w:val="single" w:sz="4" w:space="0" w:color="auto"/>
            </w:tcBorders>
          </w:tcPr>
          <w:p w:rsidR="00647768" w:rsidRPr="00647768" w:rsidRDefault="00647768" w:rsidP="00647768">
            <w:r w:rsidRPr="00647768">
              <w:t>10. Februar</w:t>
            </w:r>
          </w:p>
        </w:tc>
        <w:tc>
          <w:tcPr>
            <w:tcW w:w="7560" w:type="dxa"/>
            <w:gridSpan w:val="3"/>
            <w:tcBorders>
              <w:top w:val="single" w:sz="4" w:space="0" w:color="auto"/>
            </w:tcBorders>
          </w:tcPr>
          <w:p w:rsidR="00647768" w:rsidRPr="00647768" w:rsidRDefault="00647768" w:rsidP="00647768">
            <w:r w:rsidRPr="00647768">
              <w:t xml:space="preserve">Das </w:t>
            </w:r>
            <w:proofErr w:type="spellStart"/>
            <w:r w:rsidRPr="00647768">
              <w:t>loi</w:t>
            </w:r>
            <w:proofErr w:type="spellEnd"/>
            <w:r w:rsidRPr="00647768">
              <w:t xml:space="preserve"> de </w:t>
            </w:r>
            <w:proofErr w:type="spellStart"/>
            <w:r w:rsidRPr="00647768">
              <w:t>dessaisissement</w:t>
            </w:r>
            <w:proofErr w:type="spellEnd"/>
            <w:r w:rsidRPr="00647768">
              <w:t xml:space="preserve"> wird von der Kammer mit 324 gegen 207 Stimmen angenommen.</w:t>
            </w:r>
          </w:p>
        </w:tc>
      </w:tr>
    </w:tbl>
    <w:p w:rsidR="00647768" w:rsidRPr="00647768" w:rsidRDefault="00647768" w:rsidP="00647768"/>
    <w:p w:rsidR="00647768" w:rsidRPr="009B1395" w:rsidRDefault="00647768" w:rsidP="00647768">
      <w:pPr>
        <w:rPr>
          <w:b/>
        </w:rPr>
      </w:pPr>
      <w:r w:rsidRPr="00647768">
        <w:br w:type="page"/>
      </w:r>
      <w:bookmarkStart w:id="24" w:name="_Toc494790947"/>
      <w:bookmarkStart w:id="25" w:name="_Toc495075710"/>
      <w:r w:rsidRPr="009B1395">
        <w:rPr>
          <w:b/>
        </w:rPr>
        <w:lastRenderedPageBreak/>
        <w:t xml:space="preserve">Der Putschversuch der </w:t>
      </w:r>
      <w:proofErr w:type="spellStart"/>
      <w:r w:rsidRPr="009B1395">
        <w:rPr>
          <w:b/>
        </w:rPr>
        <w:t>Antidreyfusards</w:t>
      </w:r>
      <w:proofErr w:type="spellEnd"/>
      <w:r w:rsidRPr="009B1395">
        <w:rPr>
          <w:b/>
        </w:rPr>
        <w:t xml:space="preserve"> und die Einleitung der Revision (Februar 1899)</w:t>
      </w:r>
      <w:bookmarkEnd w:id="24"/>
      <w:bookmarkEnd w:id="25"/>
    </w:p>
    <w:p w:rsidR="00647768" w:rsidRPr="00647768" w:rsidRDefault="00647768" w:rsidP="00647768">
      <w:pPr>
        <w:rPr>
          <w:u w:val="single"/>
        </w:rPr>
      </w:pPr>
    </w:p>
    <w:tbl>
      <w:tblPr>
        <w:tblW w:w="9250" w:type="dxa"/>
        <w:tblLayout w:type="fixed"/>
        <w:tblCellMar>
          <w:left w:w="70" w:type="dxa"/>
          <w:right w:w="70" w:type="dxa"/>
        </w:tblCellMar>
        <w:tblLook w:val="0000" w:firstRow="0" w:lastRow="0" w:firstColumn="0" w:lastColumn="0" w:noHBand="0" w:noVBand="0"/>
      </w:tblPr>
      <w:tblGrid>
        <w:gridCol w:w="610"/>
        <w:gridCol w:w="720"/>
        <w:gridCol w:w="180"/>
        <w:gridCol w:w="360"/>
        <w:gridCol w:w="7380"/>
      </w:tblGrid>
      <w:tr w:rsidR="00647768" w:rsidRPr="00647768" w:rsidTr="00647768">
        <w:tc>
          <w:tcPr>
            <w:tcW w:w="610" w:type="dxa"/>
          </w:tcPr>
          <w:p w:rsidR="00647768" w:rsidRPr="00647768" w:rsidRDefault="00647768" w:rsidP="00647768">
            <w:r w:rsidRPr="00647768">
              <w:t>1899</w:t>
            </w:r>
          </w:p>
        </w:tc>
        <w:tc>
          <w:tcPr>
            <w:tcW w:w="1260" w:type="dxa"/>
            <w:gridSpan w:val="3"/>
            <w:tcBorders>
              <w:bottom w:val="single" w:sz="4" w:space="0" w:color="auto"/>
            </w:tcBorders>
          </w:tcPr>
          <w:p w:rsidR="00647768" w:rsidRPr="00647768" w:rsidRDefault="00647768" w:rsidP="00647768">
            <w:r w:rsidRPr="00647768">
              <w:t>16. Februar</w:t>
            </w:r>
          </w:p>
        </w:tc>
        <w:tc>
          <w:tcPr>
            <w:tcW w:w="7380" w:type="dxa"/>
            <w:tcBorders>
              <w:bottom w:val="single" w:sz="4" w:space="0" w:color="auto"/>
            </w:tcBorders>
          </w:tcPr>
          <w:p w:rsidR="00647768" w:rsidRPr="00647768" w:rsidRDefault="00647768" w:rsidP="00647768">
            <w:r w:rsidRPr="00647768">
              <w:t>Tod des Präsidenten der Republik Félix Faure.</w:t>
            </w:r>
          </w:p>
        </w:tc>
      </w:tr>
      <w:tr w:rsidR="00647768" w:rsidRPr="00647768" w:rsidTr="00647768">
        <w:tc>
          <w:tcPr>
            <w:tcW w:w="610" w:type="dxa"/>
          </w:tcPr>
          <w:p w:rsidR="00647768" w:rsidRPr="00647768" w:rsidRDefault="00647768" w:rsidP="00647768"/>
        </w:tc>
        <w:tc>
          <w:tcPr>
            <w:tcW w:w="1260" w:type="dxa"/>
            <w:gridSpan w:val="3"/>
            <w:tcBorders>
              <w:top w:val="single" w:sz="4" w:space="0" w:color="auto"/>
              <w:bottom w:val="single" w:sz="4" w:space="0" w:color="auto"/>
            </w:tcBorders>
          </w:tcPr>
          <w:p w:rsidR="00647768" w:rsidRPr="00647768" w:rsidRDefault="00647768" w:rsidP="00647768">
            <w:r w:rsidRPr="00647768">
              <w:t>18. Februar</w:t>
            </w:r>
          </w:p>
        </w:tc>
        <w:tc>
          <w:tcPr>
            <w:tcW w:w="7380" w:type="dxa"/>
            <w:tcBorders>
              <w:top w:val="single" w:sz="4" w:space="0" w:color="auto"/>
              <w:bottom w:val="single" w:sz="4" w:space="0" w:color="auto"/>
            </w:tcBorders>
          </w:tcPr>
          <w:p w:rsidR="00647768" w:rsidRPr="00647768" w:rsidRDefault="00647768" w:rsidP="00647768">
            <w:r w:rsidRPr="00647768">
              <w:t xml:space="preserve">Emile </w:t>
            </w:r>
            <w:proofErr w:type="spellStart"/>
            <w:r w:rsidRPr="00647768">
              <w:t>Loubet</w:t>
            </w:r>
            <w:proofErr w:type="spellEnd"/>
            <w:r w:rsidRPr="00647768">
              <w:t xml:space="preserve"> wird zum Präsidenten der Republik gewählt.</w:t>
            </w:r>
          </w:p>
        </w:tc>
      </w:tr>
      <w:tr w:rsidR="00647768" w:rsidRPr="00647768" w:rsidTr="00647768">
        <w:tc>
          <w:tcPr>
            <w:tcW w:w="610" w:type="dxa"/>
          </w:tcPr>
          <w:p w:rsidR="00647768" w:rsidRPr="00647768" w:rsidRDefault="00647768" w:rsidP="00647768"/>
        </w:tc>
        <w:tc>
          <w:tcPr>
            <w:tcW w:w="1260" w:type="dxa"/>
            <w:gridSpan w:val="3"/>
            <w:tcBorders>
              <w:top w:val="single" w:sz="4" w:space="0" w:color="auto"/>
            </w:tcBorders>
          </w:tcPr>
          <w:p w:rsidR="00647768" w:rsidRPr="00647768" w:rsidRDefault="00647768" w:rsidP="00647768">
            <w:r w:rsidRPr="00647768">
              <w:t>23. Februar</w:t>
            </w:r>
          </w:p>
        </w:tc>
        <w:tc>
          <w:tcPr>
            <w:tcW w:w="7380" w:type="dxa"/>
            <w:tcBorders>
              <w:top w:val="single" w:sz="4" w:space="0" w:color="auto"/>
            </w:tcBorders>
          </w:tcPr>
          <w:p w:rsidR="00647768" w:rsidRPr="00647768" w:rsidRDefault="00647768" w:rsidP="00647768">
            <w:r w:rsidRPr="00647768">
              <w:t>Nach dem Begräbnis des Präsidenten Faure versuchen Anhänger der »</w:t>
            </w:r>
            <w:proofErr w:type="spellStart"/>
            <w:r w:rsidRPr="00647768">
              <w:t>Ligue</w:t>
            </w:r>
            <w:proofErr w:type="spellEnd"/>
            <w:r w:rsidRPr="00647768">
              <w:t xml:space="preserve"> de </w:t>
            </w:r>
            <w:proofErr w:type="spellStart"/>
            <w:r w:rsidRPr="00647768">
              <w:t>Patriotes</w:t>
            </w:r>
            <w:proofErr w:type="spellEnd"/>
            <w:r w:rsidRPr="00647768">
              <w:t>« und der »</w:t>
            </w:r>
            <w:proofErr w:type="spellStart"/>
            <w:r w:rsidRPr="00647768">
              <w:t>Ligue</w:t>
            </w:r>
            <w:proofErr w:type="spellEnd"/>
            <w:r w:rsidRPr="00647768">
              <w:t xml:space="preserve"> de La </w:t>
            </w:r>
            <w:proofErr w:type="spellStart"/>
            <w:r w:rsidRPr="00647768">
              <w:t>Patrie</w:t>
            </w:r>
            <w:proofErr w:type="spellEnd"/>
            <w:r w:rsidRPr="00647768">
              <w:t xml:space="preserve"> Française«, unter ihnen </w:t>
            </w:r>
            <w:proofErr w:type="spellStart"/>
            <w:r w:rsidRPr="00647768">
              <w:t>Déroulède</w:t>
            </w:r>
            <w:proofErr w:type="spellEnd"/>
            <w:r w:rsidRPr="00647768">
              <w:t xml:space="preserve">, </w:t>
            </w:r>
            <w:proofErr w:type="spellStart"/>
            <w:r w:rsidRPr="00647768">
              <w:t>Barrès</w:t>
            </w:r>
            <w:proofErr w:type="spellEnd"/>
            <w:r w:rsidRPr="00647768">
              <w:t xml:space="preserve"> und </w:t>
            </w:r>
            <w:proofErr w:type="spellStart"/>
            <w:r w:rsidRPr="00647768">
              <w:t>Judet</w:t>
            </w:r>
            <w:proofErr w:type="spellEnd"/>
            <w:r w:rsidRPr="00647768">
              <w:t xml:space="preserve">, die von der Beerdigung zurückkehrenden Truppen der Pariser Garnison dazu zu bewegen, die zentralen Plätze in Paris zu besetzen und die politische Macht an sich zu ziehen. Die Kommandeure, darunter de </w:t>
            </w:r>
            <w:proofErr w:type="spellStart"/>
            <w:r w:rsidRPr="00647768">
              <w:t>Pellieux</w:t>
            </w:r>
            <w:proofErr w:type="spellEnd"/>
            <w:r w:rsidRPr="00647768">
              <w:t>, weigern sich jedoch. Der Putschversuch bricht zusammen, seine Wortführer werden verhaftet.</w:t>
            </w:r>
          </w:p>
        </w:tc>
      </w:tr>
      <w:tr w:rsidR="00647768" w:rsidRPr="00647768" w:rsidTr="00647768">
        <w:tc>
          <w:tcPr>
            <w:tcW w:w="610" w:type="dxa"/>
          </w:tcPr>
          <w:p w:rsidR="00647768" w:rsidRPr="00647768" w:rsidRDefault="00647768" w:rsidP="00647768">
            <w:r w:rsidRPr="00647768">
              <w:t>1899</w:t>
            </w:r>
          </w:p>
        </w:tc>
        <w:tc>
          <w:tcPr>
            <w:tcW w:w="720" w:type="dxa"/>
          </w:tcPr>
          <w:p w:rsidR="00647768" w:rsidRPr="00647768" w:rsidRDefault="00647768" w:rsidP="00647768">
            <w:r w:rsidRPr="00647768">
              <w:t>5. Mai</w:t>
            </w:r>
          </w:p>
        </w:tc>
        <w:tc>
          <w:tcPr>
            <w:tcW w:w="7920" w:type="dxa"/>
            <w:gridSpan w:val="3"/>
          </w:tcPr>
          <w:p w:rsidR="00647768" w:rsidRPr="00647768" w:rsidRDefault="00647768" w:rsidP="00647768">
            <w:r w:rsidRPr="00647768">
              <w:t xml:space="preserve">Der Kriegsminister de </w:t>
            </w:r>
            <w:proofErr w:type="spellStart"/>
            <w:r w:rsidRPr="00647768">
              <w:t>Freycinet</w:t>
            </w:r>
            <w:proofErr w:type="spellEnd"/>
            <w:r w:rsidRPr="00647768">
              <w:t xml:space="preserve"> tritt zurück. </w:t>
            </w:r>
            <w:proofErr w:type="spellStart"/>
            <w:r w:rsidRPr="00647768">
              <w:t>Krantz</w:t>
            </w:r>
            <w:proofErr w:type="spellEnd"/>
            <w:r w:rsidRPr="00647768">
              <w:t xml:space="preserve"> wird sein Nachfolger.</w:t>
            </w:r>
          </w:p>
        </w:tc>
      </w:tr>
      <w:tr w:rsidR="00647768" w:rsidRPr="00647768" w:rsidTr="00647768">
        <w:tc>
          <w:tcPr>
            <w:tcW w:w="610" w:type="dxa"/>
          </w:tcPr>
          <w:p w:rsidR="00647768" w:rsidRPr="009B1395" w:rsidRDefault="00647768" w:rsidP="00647768">
            <w:pPr>
              <w:rPr>
                <w:color w:val="FF0000"/>
              </w:rPr>
            </w:pPr>
            <w:r w:rsidRPr="009B1395">
              <w:rPr>
                <w:color w:val="FF0000"/>
              </w:rPr>
              <w:t>1899</w:t>
            </w:r>
          </w:p>
        </w:tc>
        <w:tc>
          <w:tcPr>
            <w:tcW w:w="720" w:type="dxa"/>
          </w:tcPr>
          <w:p w:rsidR="00647768" w:rsidRPr="009B1395" w:rsidRDefault="00647768" w:rsidP="00647768">
            <w:pPr>
              <w:rPr>
                <w:color w:val="FF0000"/>
              </w:rPr>
            </w:pPr>
            <w:r w:rsidRPr="009B1395">
              <w:rPr>
                <w:color w:val="FF0000"/>
              </w:rPr>
              <w:t>3. Juni</w:t>
            </w:r>
          </w:p>
        </w:tc>
        <w:tc>
          <w:tcPr>
            <w:tcW w:w="7920" w:type="dxa"/>
            <w:gridSpan w:val="3"/>
          </w:tcPr>
          <w:p w:rsidR="00647768" w:rsidRPr="009B1395" w:rsidRDefault="00647768" w:rsidP="00647768">
            <w:pPr>
              <w:rPr>
                <w:color w:val="FF0000"/>
              </w:rPr>
            </w:pPr>
            <w:r w:rsidRPr="009B1395">
              <w:rPr>
                <w:color w:val="FF0000"/>
              </w:rPr>
              <w:t>Der Kassationshof hebt die Verurteilung des Hauptmanns Dreyfus auf und verweist seinen Fall zur Neuverhandlung an das Kriegsgericht in Rennes.</w:t>
            </w:r>
          </w:p>
        </w:tc>
      </w:tr>
      <w:tr w:rsidR="00647768" w:rsidRPr="00647768" w:rsidTr="00647768">
        <w:tc>
          <w:tcPr>
            <w:tcW w:w="610" w:type="dxa"/>
          </w:tcPr>
          <w:p w:rsidR="00647768" w:rsidRPr="00647768" w:rsidRDefault="00647768" w:rsidP="00647768">
            <w:r w:rsidRPr="00647768">
              <w:t>1899</w:t>
            </w:r>
          </w:p>
        </w:tc>
        <w:tc>
          <w:tcPr>
            <w:tcW w:w="900" w:type="dxa"/>
            <w:gridSpan w:val="2"/>
            <w:tcBorders>
              <w:bottom w:val="single" w:sz="4" w:space="0" w:color="auto"/>
            </w:tcBorders>
          </w:tcPr>
          <w:p w:rsidR="00647768" w:rsidRPr="00647768" w:rsidRDefault="00647768" w:rsidP="00647768">
            <w:r w:rsidRPr="00647768">
              <w:t>4. Juni</w:t>
            </w:r>
          </w:p>
        </w:tc>
        <w:tc>
          <w:tcPr>
            <w:tcW w:w="7740" w:type="dxa"/>
            <w:gridSpan w:val="2"/>
            <w:tcBorders>
              <w:bottom w:val="single" w:sz="4" w:space="0" w:color="auto"/>
            </w:tcBorders>
          </w:tcPr>
          <w:p w:rsidR="00647768" w:rsidRPr="00647768" w:rsidRDefault="00647768" w:rsidP="00647768">
            <w:r w:rsidRPr="00647768">
              <w:t xml:space="preserve">Der Baron de </w:t>
            </w:r>
            <w:proofErr w:type="spellStart"/>
            <w:r w:rsidRPr="00647768">
              <w:t>Christiani</w:t>
            </w:r>
            <w:proofErr w:type="spellEnd"/>
            <w:r w:rsidRPr="00647768">
              <w:t xml:space="preserve"> greift den Präsidenten der Republik auf der Tribüne des Rennplatzes von </w:t>
            </w:r>
            <w:proofErr w:type="spellStart"/>
            <w:r w:rsidRPr="00647768">
              <w:t>Auteuil</w:t>
            </w:r>
            <w:proofErr w:type="spellEnd"/>
            <w:r w:rsidRPr="00647768">
              <w:t xml:space="preserve"> tätlich an.</w:t>
            </w:r>
          </w:p>
        </w:tc>
      </w:tr>
      <w:tr w:rsidR="00647768" w:rsidRPr="00647768" w:rsidTr="00647768">
        <w:tc>
          <w:tcPr>
            <w:tcW w:w="610" w:type="dxa"/>
          </w:tcPr>
          <w:p w:rsidR="00647768" w:rsidRPr="00647768" w:rsidRDefault="00647768" w:rsidP="00647768"/>
        </w:tc>
        <w:tc>
          <w:tcPr>
            <w:tcW w:w="900" w:type="dxa"/>
            <w:gridSpan w:val="2"/>
            <w:tcBorders>
              <w:top w:val="single" w:sz="4" w:space="0" w:color="auto"/>
            </w:tcBorders>
          </w:tcPr>
          <w:p w:rsidR="00647768" w:rsidRPr="00647768" w:rsidRDefault="00647768" w:rsidP="00647768">
            <w:r w:rsidRPr="00647768">
              <w:t>5. Juni</w:t>
            </w:r>
          </w:p>
        </w:tc>
        <w:tc>
          <w:tcPr>
            <w:tcW w:w="7740" w:type="dxa"/>
            <w:gridSpan w:val="2"/>
            <w:tcBorders>
              <w:top w:val="single" w:sz="4" w:space="0" w:color="auto"/>
            </w:tcBorders>
          </w:tcPr>
          <w:p w:rsidR="00647768" w:rsidRPr="00647768" w:rsidRDefault="00647768" w:rsidP="00647768">
            <w:r w:rsidRPr="00647768">
              <w:t>Zolas kehrt nach elf Monaten in England nach Frankreich zurück.</w:t>
            </w:r>
          </w:p>
        </w:tc>
      </w:tr>
    </w:tbl>
    <w:p w:rsidR="009B1395" w:rsidRDefault="009B1395" w:rsidP="00647768">
      <w:pPr>
        <w:rPr>
          <w:b/>
          <w:bCs/>
        </w:rPr>
      </w:pPr>
      <w:bookmarkStart w:id="26" w:name="_Toc494790950"/>
      <w:bookmarkStart w:id="27" w:name="_Toc495075713"/>
    </w:p>
    <w:p w:rsidR="00647768" w:rsidRPr="00647768" w:rsidRDefault="00647768" w:rsidP="00647768">
      <w:pPr>
        <w:rPr>
          <w:b/>
          <w:bCs/>
        </w:rPr>
      </w:pPr>
      <w:r w:rsidRPr="00647768">
        <w:rPr>
          <w:b/>
          <w:bCs/>
        </w:rPr>
        <w:t>6. Abschnitt</w:t>
      </w:r>
      <w:bookmarkEnd w:id="26"/>
      <w:bookmarkEnd w:id="27"/>
      <w:r w:rsidRPr="00647768">
        <w:rPr>
          <w:b/>
          <w:bCs/>
        </w:rPr>
        <w:t xml:space="preserve">: </w:t>
      </w:r>
      <w:proofErr w:type="spellStart"/>
      <w:r w:rsidRPr="00647768">
        <w:rPr>
          <w:b/>
          <w:bCs/>
        </w:rPr>
        <w:t>Schluß</w:t>
      </w:r>
      <w:proofErr w:type="spellEnd"/>
      <w:r w:rsidRPr="00647768">
        <w:rPr>
          <w:b/>
          <w:bCs/>
        </w:rPr>
        <w:t xml:space="preserve">. </w:t>
      </w:r>
      <w:bookmarkStart w:id="28" w:name="_Toc494790951"/>
      <w:bookmarkStart w:id="29" w:name="_Toc495075714"/>
      <w:r w:rsidRPr="00647768">
        <w:rPr>
          <w:b/>
          <w:bCs/>
        </w:rPr>
        <w:t>Von der Rückkehr des Hauptmann Dreyfus nach Frankreich im Juni 1899 bis zu seiner Rehabilitierung 1906</w:t>
      </w:r>
      <w:bookmarkEnd w:id="28"/>
      <w:bookmarkEnd w:id="29"/>
    </w:p>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900"/>
        <w:gridCol w:w="360"/>
        <w:gridCol w:w="7380"/>
      </w:tblGrid>
      <w:tr w:rsidR="00647768" w:rsidRPr="00647768" w:rsidTr="00647768">
        <w:tc>
          <w:tcPr>
            <w:tcW w:w="610" w:type="dxa"/>
          </w:tcPr>
          <w:p w:rsidR="00647768" w:rsidRPr="00647768" w:rsidRDefault="00647768" w:rsidP="00647768">
            <w:r w:rsidRPr="00647768">
              <w:t>1899</w:t>
            </w:r>
          </w:p>
        </w:tc>
        <w:tc>
          <w:tcPr>
            <w:tcW w:w="900" w:type="dxa"/>
            <w:tcBorders>
              <w:bottom w:val="single" w:sz="4" w:space="0" w:color="auto"/>
            </w:tcBorders>
          </w:tcPr>
          <w:p w:rsidR="00647768" w:rsidRPr="00647768" w:rsidRDefault="00647768" w:rsidP="00647768">
            <w:r w:rsidRPr="00647768">
              <w:t>9. Juni</w:t>
            </w:r>
          </w:p>
        </w:tc>
        <w:tc>
          <w:tcPr>
            <w:tcW w:w="7740" w:type="dxa"/>
            <w:gridSpan w:val="2"/>
            <w:tcBorders>
              <w:bottom w:val="single" w:sz="4" w:space="0" w:color="auto"/>
            </w:tcBorders>
          </w:tcPr>
          <w:p w:rsidR="00647768" w:rsidRPr="00647768" w:rsidRDefault="00647768" w:rsidP="00647768">
            <w:r w:rsidRPr="00647768">
              <w:t xml:space="preserve">Dreyfus </w:t>
            </w:r>
            <w:proofErr w:type="spellStart"/>
            <w:r w:rsidRPr="00647768">
              <w:t>verläßt</w:t>
            </w:r>
            <w:proofErr w:type="spellEnd"/>
            <w:r w:rsidRPr="00647768">
              <w:t xml:space="preserve"> nach vier Jahren Verbannung die Teufelsinsel. </w:t>
            </w:r>
            <w:proofErr w:type="spellStart"/>
            <w:r w:rsidRPr="00647768">
              <w:t>Picquart</w:t>
            </w:r>
            <w:proofErr w:type="spellEnd"/>
            <w:r w:rsidRPr="00647768">
              <w:t xml:space="preserve"> wird aus der Haft entlassen.</w:t>
            </w:r>
          </w:p>
        </w:tc>
      </w:tr>
      <w:tr w:rsidR="00647768" w:rsidRPr="00647768" w:rsidTr="00647768">
        <w:tc>
          <w:tcPr>
            <w:tcW w:w="610" w:type="dxa"/>
          </w:tcPr>
          <w:p w:rsidR="00647768" w:rsidRPr="00647768" w:rsidRDefault="00647768" w:rsidP="00647768"/>
        </w:tc>
        <w:tc>
          <w:tcPr>
            <w:tcW w:w="900" w:type="dxa"/>
            <w:tcBorders>
              <w:top w:val="single" w:sz="4" w:space="0" w:color="auto"/>
              <w:bottom w:val="single" w:sz="4" w:space="0" w:color="auto"/>
            </w:tcBorders>
          </w:tcPr>
          <w:p w:rsidR="00647768" w:rsidRPr="00647768" w:rsidRDefault="00647768" w:rsidP="00647768">
            <w:r w:rsidRPr="00647768">
              <w:t>11. Juni</w:t>
            </w:r>
          </w:p>
        </w:tc>
        <w:tc>
          <w:tcPr>
            <w:tcW w:w="7740" w:type="dxa"/>
            <w:gridSpan w:val="2"/>
            <w:tcBorders>
              <w:top w:val="single" w:sz="4" w:space="0" w:color="auto"/>
              <w:bottom w:val="single" w:sz="4" w:space="0" w:color="auto"/>
            </w:tcBorders>
          </w:tcPr>
          <w:p w:rsidR="00647768" w:rsidRPr="00647768" w:rsidRDefault="00647768" w:rsidP="00647768">
            <w:r w:rsidRPr="00647768">
              <w:t xml:space="preserve">Demonstration in Paris gegen den Vorfall auf dem Rennplatz in </w:t>
            </w:r>
            <w:proofErr w:type="spellStart"/>
            <w:r w:rsidRPr="00647768">
              <w:t>Auteuil</w:t>
            </w:r>
            <w:proofErr w:type="spellEnd"/>
            <w:r w:rsidRPr="00647768">
              <w:t xml:space="preserve"> (Attentat auf den Präsidenten </w:t>
            </w:r>
            <w:proofErr w:type="spellStart"/>
            <w:r w:rsidRPr="00647768">
              <w:t>Loubet</w:t>
            </w:r>
            <w:proofErr w:type="spellEnd"/>
            <w:r w:rsidRPr="00647768">
              <w:t>). Zu dieser Demonstration »zur Verteidigung der Republik« hatten die Sozialisten und die Radikalen aufgerufen. Etwa hunderttausend Menschen beteiligen sich.</w:t>
            </w:r>
          </w:p>
        </w:tc>
      </w:tr>
      <w:tr w:rsidR="00647768" w:rsidRPr="00647768" w:rsidTr="00647768">
        <w:tc>
          <w:tcPr>
            <w:tcW w:w="610" w:type="dxa"/>
          </w:tcPr>
          <w:p w:rsidR="00647768" w:rsidRPr="00647768" w:rsidRDefault="00647768" w:rsidP="00647768"/>
        </w:tc>
        <w:tc>
          <w:tcPr>
            <w:tcW w:w="900" w:type="dxa"/>
            <w:tcBorders>
              <w:top w:val="single" w:sz="4" w:space="0" w:color="auto"/>
              <w:bottom w:val="single" w:sz="4" w:space="0" w:color="auto"/>
            </w:tcBorders>
          </w:tcPr>
          <w:p w:rsidR="00647768" w:rsidRPr="00647768" w:rsidRDefault="00647768" w:rsidP="00647768">
            <w:r w:rsidRPr="00647768">
              <w:t>12. Juni</w:t>
            </w:r>
          </w:p>
        </w:tc>
        <w:tc>
          <w:tcPr>
            <w:tcW w:w="7740" w:type="dxa"/>
            <w:gridSpan w:val="2"/>
            <w:tcBorders>
              <w:top w:val="single" w:sz="4" w:space="0" w:color="auto"/>
              <w:bottom w:val="single" w:sz="4" w:space="0" w:color="auto"/>
            </w:tcBorders>
          </w:tcPr>
          <w:p w:rsidR="00647768" w:rsidRPr="00647768" w:rsidRDefault="00647768" w:rsidP="00647768">
            <w:r w:rsidRPr="00647768">
              <w:t xml:space="preserve">Sturz des Ministeriums </w:t>
            </w:r>
            <w:proofErr w:type="spellStart"/>
            <w:r w:rsidRPr="00647768">
              <w:t>Dupuy</w:t>
            </w:r>
            <w:proofErr w:type="spellEnd"/>
            <w:r w:rsidRPr="00647768">
              <w:t>.</w:t>
            </w:r>
          </w:p>
        </w:tc>
      </w:tr>
      <w:tr w:rsidR="00647768" w:rsidRPr="00647768" w:rsidTr="00647768">
        <w:tc>
          <w:tcPr>
            <w:tcW w:w="610" w:type="dxa"/>
          </w:tcPr>
          <w:p w:rsidR="00647768" w:rsidRPr="00647768" w:rsidRDefault="00647768" w:rsidP="00647768"/>
        </w:tc>
        <w:tc>
          <w:tcPr>
            <w:tcW w:w="900" w:type="dxa"/>
            <w:tcBorders>
              <w:top w:val="single" w:sz="4" w:space="0" w:color="auto"/>
            </w:tcBorders>
          </w:tcPr>
          <w:p w:rsidR="00647768" w:rsidRPr="00647768" w:rsidRDefault="00647768" w:rsidP="00647768">
            <w:r w:rsidRPr="00647768">
              <w:t>22. Juni</w:t>
            </w:r>
          </w:p>
        </w:tc>
        <w:tc>
          <w:tcPr>
            <w:tcW w:w="7740" w:type="dxa"/>
            <w:gridSpan w:val="2"/>
            <w:tcBorders>
              <w:top w:val="single" w:sz="4" w:space="0" w:color="auto"/>
            </w:tcBorders>
          </w:tcPr>
          <w:p w:rsidR="00647768" w:rsidRDefault="00647768" w:rsidP="00647768">
            <w:r w:rsidRPr="00647768">
              <w:t xml:space="preserve">Waldeck-Rousseau bildet ein neues Ministerium. Der General de </w:t>
            </w:r>
            <w:proofErr w:type="spellStart"/>
            <w:r w:rsidRPr="00647768">
              <w:t>Galliffet</w:t>
            </w:r>
            <w:proofErr w:type="spellEnd"/>
            <w:r w:rsidRPr="00647768">
              <w:t xml:space="preserve"> übernimmt das Kriegsministerium.</w:t>
            </w:r>
          </w:p>
          <w:p w:rsidR="009B1395" w:rsidRPr="00647768" w:rsidRDefault="009B1395" w:rsidP="00647768"/>
        </w:tc>
      </w:tr>
      <w:tr w:rsidR="00647768" w:rsidRPr="00647768" w:rsidTr="00647768">
        <w:tc>
          <w:tcPr>
            <w:tcW w:w="610" w:type="dxa"/>
          </w:tcPr>
          <w:p w:rsidR="00647768" w:rsidRPr="00647768" w:rsidRDefault="00647768" w:rsidP="00647768">
            <w:r w:rsidRPr="00647768">
              <w:t>1899</w:t>
            </w:r>
          </w:p>
        </w:tc>
        <w:tc>
          <w:tcPr>
            <w:tcW w:w="1260" w:type="dxa"/>
            <w:gridSpan w:val="2"/>
            <w:tcBorders>
              <w:bottom w:val="single" w:sz="4" w:space="0" w:color="auto"/>
            </w:tcBorders>
          </w:tcPr>
          <w:p w:rsidR="00647768" w:rsidRPr="00647768" w:rsidRDefault="00647768" w:rsidP="00647768">
            <w:r w:rsidRPr="00647768">
              <w:t>30. Juni</w:t>
            </w:r>
          </w:p>
        </w:tc>
        <w:tc>
          <w:tcPr>
            <w:tcW w:w="7380" w:type="dxa"/>
            <w:tcBorders>
              <w:bottom w:val="single" w:sz="4" w:space="0" w:color="auto"/>
            </w:tcBorders>
          </w:tcPr>
          <w:p w:rsidR="00647768" w:rsidRPr="00647768" w:rsidRDefault="00647768" w:rsidP="00647768">
            <w:r w:rsidRPr="00647768">
              <w:t>Dreyfus landet in Port-</w:t>
            </w:r>
            <w:proofErr w:type="spellStart"/>
            <w:r w:rsidRPr="00647768">
              <w:t>Haliguen</w:t>
            </w:r>
            <w:proofErr w:type="spellEnd"/>
            <w:r w:rsidRPr="00647768">
              <w:t xml:space="preserve"> und wird in der Nacht zum 1. Juli in das Militärgefängnis von Rennes eingeliefert.</w:t>
            </w:r>
          </w:p>
        </w:tc>
      </w:tr>
      <w:tr w:rsidR="009B1395" w:rsidRPr="009B1395" w:rsidTr="00647768">
        <w:tc>
          <w:tcPr>
            <w:tcW w:w="610" w:type="dxa"/>
          </w:tcPr>
          <w:p w:rsidR="00647768" w:rsidRPr="00647768" w:rsidRDefault="00647768" w:rsidP="00647768"/>
        </w:tc>
        <w:tc>
          <w:tcPr>
            <w:tcW w:w="1260" w:type="dxa"/>
            <w:gridSpan w:val="2"/>
            <w:tcBorders>
              <w:top w:val="single" w:sz="4" w:space="0" w:color="auto"/>
              <w:bottom w:val="single" w:sz="4" w:space="0" w:color="auto"/>
            </w:tcBorders>
          </w:tcPr>
          <w:p w:rsidR="00647768" w:rsidRPr="009B1395" w:rsidRDefault="00647768" w:rsidP="00647768">
            <w:pPr>
              <w:rPr>
                <w:color w:val="FF0000"/>
              </w:rPr>
            </w:pPr>
            <w:r w:rsidRPr="009B1395">
              <w:rPr>
                <w:color w:val="FF0000"/>
              </w:rPr>
              <w:t>7. August</w:t>
            </w:r>
          </w:p>
        </w:tc>
        <w:tc>
          <w:tcPr>
            <w:tcW w:w="7380" w:type="dxa"/>
            <w:tcBorders>
              <w:top w:val="single" w:sz="4" w:space="0" w:color="auto"/>
              <w:bottom w:val="single" w:sz="4" w:space="0" w:color="auto"/>
            </w:tcBorders>
          </w:tcPr>
          <w:p w:rsidR="00647768" w:rsidRPr="009B1395" w:rsidRDefault="00647768" w:rsidP="00647768">
            <w:pPr>
              <w:rPr>
                <w:color w:val="FF0000"/>
              </w:rPr>
            </w:pPr>
            <w:r w:rsidRPr="009B1395">
              <w:rPr>
                <w:color w:val="FF0000"/>
              </w:rPr>
              <w:t>Beginn des Prozesses gegen Dreyfus vor dem Kriegsgericht in Rennes.</w:t>
            </w:r>
          </w:p>
        </w:tc>
      </w:tr>
      <w:tr w:rsidR="00647768" w:rsidRPr="00647768" w:rsidTr="00647768">
        <w:tc>
          <w:tcPr>
            <w:tcW w:w="610" w:type="dxa"/>
          </w:tcPr>
          <w:p w:rsidR="00647768" w:rsidRPr="00647768" w:rsidRDefault="00647768" w:rsidP="00647768"/>
        </w:tc>
        <w:tc>
          <w:tcPr>
            <w:tcW w:w="1260" w:type="dxa"/>
            <w:gridSpan w:val="2"/>
            <w:tcBorders>
              <w:top w:val="single" w:sz="4" w:space="0" w:color="auto"/>
              <w:bottom w:val="single" w:sz="4" w:space="0" w:color="auto"/>
            </w:tcBorders>
          </w:tcPr>
          <w:p w:rsidR="00647768" w:rsidRPr="00647768" w:rsidRDefault="00647768" w:rsidP="00647768">
            <w:r w:rsidRPr="00647768">
              <w:t>10. August</w:t>
            </w:r>
          </w:p>
        </w:tc>
        <w:tc>
          <w:tcPr>
            <w:tcW w:w="7380" w:type="dxa"/>
            <w:tcBorders>
              <w:top w:val="single" w:sz="4" w:space="0" w:color="auto"/>
              <w:bottom w:val="single" w:sz="4" w:space="0" w:color="auto"/>
            </w:tcBorders>
          </w:tcPr>
          <w:p w:rsidR="00647768" w:rsidRPr="00647768" w:rsidRDefault="00647768" w:rsidP="00647768">
            <w:r w:rsidRPr="00647768">
              <w:t xml:space="preserve">Der General </w:t>
            </w:r>
            <w:proofErr w:type="spellStart"/>
            <w:r w:rsidRPr="00647768">
              <w:t>Chamoin</w:t>
            </w:r>
            <w:proofErr w:type="spellEnd"/>
            <w:r w:rsidRPr="00647768">
              <w:t xml:space="preserve"> verliest in geheimer Sitzung eine Fälschung des Telegramms </w:t>
            </w:r>
            <w:proofErr w:type="spellStart"/>
            <w:r w:rsidRPr="00647768">
              <w:t>Panizzardis</w:t>
            </w:r>
            <w:proofErr w:type="spellEnd"/>
            <w:r w:rsidRPr="00647768">
              <w:t xml:space="preserve"> vom 2. November 1894, die ihm Mercier gegeben hat.</w:t>
            </w:r>
          </w:p>
        </w:tc>
      </w:tr>
      <w:tr w:rsidR="00647768" w:rsidRPr="00647768" w:rsidTr="00647768">
        <w:tc>
          <w:tcPr>
            <w:tcW w:w="610" w:type="dxa"/>
          </w:tcPr>
          <w:p w:rsidR="00647768" w:rsidRPr="00647768" w:rsidRDefault="00647768" w:rsidP="00647768"/>
        </w:tc>
        <w:tc>
          <w:tcPr>
            <w:tcW w:w="1260" w:type="dxa"/>
            <w:gridSpan w:val="2"/>
            <w:tcBorders>
              <w:top w:val="single" w:sz="4" w:space="0" w:color="auto"/>
              <w:bottom w:val="single" w:sz="4" w:space="0" w:color="auto"/>
            </w:tcBorders>
          </w:tcPr>
          <w:p w:rsidR="00647768" w:rsidRPr="00647768" w:rsidRDefault="00647768" w:rsidP="00647768">
            <w:r w:rsidRPr="00647768">
              <w:t>12. August</w:t>
            </w:r>
          </w:p>
        </w:tc>
        <w:tc>
          <w:tcPr>
            <w:tcW w:w="7380" w:type="dxa"/>
            <w:tcBorders>
              <w:top w:val="single" w:sz="4" w:space="0" w:color="auto"/>
              <w:bottom w:val="single" w:sz="4" w:space="0" w:color="auto"/>
            </w:tcBorders>
          </w:tcPr>
          <w:p w:rsidR="00647768" w:rsidRPr="00647768" w:rsidRDefault="00647768" w:rsidP="00647768">
            <w:r w:rsidRPr="00647768">
              <w:t>Der General Mercier sagt an einem Samstag als dritter und letzter Zeuge der Sitzung aus. Er behauptet unverändert die Schuld von Dreyfus.</w:t>
            </w:r>
          </w:p>
        </w:tc>
      </w:tr>
      <w:tr w:rsidR="00647768" w:rsidRPr="00647768" w:rsidTr="00647768">
        <w:tc>
          <w:tcPr>
            <w:tcW w:w="610" w:type="dxa"/>
          </w:tcPr>
          <w:p w:rsidR="00647768" w:rsidRPr="00647768" w:rsidRDefault="00647768" w:rsidP="00647768"/>
        </w:tc>
        <w:tc>
          <w:tcPr>
            <w:tcW w:w="1260" w:type="dxa"/>
            <w:gridSpan w:val="2"/>
            <w:tcBorders>
              <w:top w:val="single" w:sz="4" w:space="0" w:color="auto"/>
              <w:bottom w:val="single" w:sz="4" w:space="0" w:color="auto"/>
            </w:tcBorders>
          </w:tcPr>
          <w:p w:rsidR="00647768" w:rsidRPr="00647768" w:rsidRDefault="00647768" w:rsidP="00647768">
            <w:r w:rsidRPr="00647768">
              <w:t>14. August</w:t>
            </w:r>
          </w:p>
        </w:tc>
        <w:tc>
          <w:tcPr>
            <w:tcW w:w="7380" w:type="dxa"/>
            <w:tcBorders>
              <w:top w:val="single" w:sz="4" w:space="0" w:color="auto"/>
              <w:bottom w:val="single" w:sz="4" w:space="0" w:color="auto"/>
            </w:tcBorders>
          </w:tcPr>
          <w:p w:rsidR="00647768" w:rsidRPr="00647768" w:rsidRDefault="00647768" w:rsidP="00647768">
            <w:r w:rsidRPr="00647768">
              <w:t xml:space="preserve">Am frühen Montagmorgen wird Rechtsanwalt </w:t>
            </w:r>
            <w:proofErr w:type="spellStart"/>
            <w:r w:rsidRPr="00647768">
              <w:t>Labori</w:t>
            </w:r>
            <w:proofErr w:type="spellEnd"/>
            <w:r w:rsidRPr="00647768">
              <w:t xml:space="preserve">, der Dreyfus verteidigt, auf dem Weg zum Gerichtsgebäude von hinten eine Revolverkugel in den Rücken geschossen. </w:t>
            </w:r>
            <w:proofErr w:type="spellStart"/>
            <w:r w:rsidRPr="00647768">
              <w:t>Labori</w:t>
            </w:r>
            <w:proofErr w:type="spellEnd"/>
            <w:r w:rsidRPr="00647768">
              <w:t xml:space="preserve"> überlebt.</w:t>
            </w:r>
          </w:p>
        </w:tc>
      </w:tr>
      <w:tr w:rsidR="00647768" w:rsidRPr="00647768" w:rsidTr="00647768">
        <w:tc>
          <w:tcPr>
            <w:tcW w:w="610" w:type="dxa"/>
          </w:tcPr>
          <w:p w:rsidR="00647768" w:rsidRPr="00647768" w:rsidRDefault="00647768" w:rsidP="00647768"/>
        </w:tc>
        <w:tc>
          <w:tcPr>
            <w:tcW w:w="1260" w:type="dxa"/>
            <w:gridSpan w:val="2"/>
            <w:tcBorders>
              <w:top w:val="single" w:sz="4" w:space="0" w:color="auto"/>
            </w:tcBorders>
          </w:tcPr>
          <w:p w:rsidR="00647768" w:rsidRPr="00647768" w:rsidRDefault="00647768" w:rsidP="00647768">
            <w:r w:rsidRPr="00647768">
              <w:t>24. August</w:t>
            </w:r>
          </w:p>
        </w:tc>
        <w:tc>
          <w:tcPr>
            <w:tcW w:w="7380" w:type="dxa"/>
            <w:tcBorders>
              <w:top w:val="single" w:sz="4" w:space="0" w:color="auto"/>
            </w:tcBorders>
          </w:tcPr>
          <w:p w:rsidR="00647768" w:rsidRPr="00647768" w:rsidRDefault="00647768" w:rsidP="00647768">
            <w:proofErr w:type="spellStart"/>
            <w:r w:rsidRPr="00647768">
              <w:t>Labori</w:t>
            </w:r>
            <w:proofErr w:type="spellEnd"/>
            <w:r w:rsidRPr="00647768">
              <w:t xml:space="preserve"> erscheint wieder zu den Sitzungen des Kriegsgerichts.</w:t>
            </w:r>
          </w:p>
        </w:tc>
      </w:tr>
      <w:tr w:rsidR="00647768" w:rsidRPr="00647768" w:rsidTr="00647768">
        <w:tc>
          <w:tcPr>
            <w:tcW w:w="610" w:type="dxa"/>
          </w:tcPr>
          <w:p w:rsidR="00647768" w:rsidRPr="00647768" w:rsidRDefault="00647768" w:rsidP="00647768"/>
        </w:tc>
        <w:tc>
          <w:tcPr>
            <w:tcW w:w="1260" w:type="dxa"/>
            <w:gridSpan w:val="2"/>
            <w:tcBorders>
              <w:bottom w:val="single" w:sz="4" w:space="0" w:color="auto"/>
            </w:tcBorders>
          </w:tcPr>
          <w:p w:rsidR="00647768" w:rsidRPr="009B1395" w:rsidRDefault="00647768" w:rsidP="00647768">
            <w:pPr>
              <w:rPr>
                <w:color w:val="FF0000"/>
              </w:rPr>
            </w:pPr>
            <w:r w:rsidRPr="009B1395">
              <w:rPr>
                <w:color w:val="FF0000"/>
              </w:rPr>
              <w:t>9. September</w:t>
            </w:r>
          </w:p>
        </w:tc>
        <w:tc>
          <w:tcPr>
            <w:tcW w:w="7380" w:type="dxa"/>
            <w:tcBorders>
              <w:bottom w:val="single" w:sz="4" w:space="0" w:color="auto"/>
            </w:tcBorders>
          </w:tcPr>
          <w:p w:rsidR="00647768" w:rsidRPr="009B1395" w:rsidRDefault="00647768" w:rsidP="00647768">
            <w:pPr>
              <w:rPr>
                <w:color w:val="FF0000"/>
              </w:rPr>
            </w:pPr>
            <w:r w:rsidRPr="009B1395">
              <w:rPr>
                <w:color w:val="FF0000"/>
              </w:rPr>
              <w:t>Dreyfus wird zu zehn Jahren Festungshaft unter Zubilligung mildernder Umstände verurteilt (mit fünf gegen zwei Richter-Stimmen).</w:t>
            </w:r>
          </w:p>
        </w:tc>
      </w:tr>
      <w:tr w:rsidR="00647768" w:rsidRPr="00647768" w:rsidTr="00647768">
        <w:tc>
          <w:tcPr>
            <w:tcW w:w="610" w:type="dxa"/>
          </w:tcPr>
          <w:p w:rsidR="00647768" w:rsidRPr="00647768" w:rsidRDefault="00647768" w:rsidP="00647768"/>
        </w:tc>
        <w:tc>
          <w:tcPr>
            <w:tcW w:w="1260" w:type="dxa"/>
            <w:gridSpan w:val="2"/>
            <w:tcBorders>
              <w:top w:val="single" w:sz="4" w:space="0" w:color="auto"/>
              <w:bottom w:val="single" w:sz="4" w:space="0" w:color="auto"/>
            </w:tcBorders>
          </w:tcPr>
          <w:p w:rsidR="00647768" w:rsidRPr="009B1395" w:rsidRDefault="00647768" w:rsidP="00647768">
            <w:pPr>
              <w:rPr>
                <w:color w:val="FF0000"/>
              </w:rPr>
            </w:pPr>
            <w:r w:rsidRPr="009B1395">
              <w:rPr>
                <w:color w:val="FF0000"/>
              </w:rPr>
              <w:t>15.September</w:t>
            </w:r>
          </w:p>
        </w:tc>
        <w:tc>
          <w:tcPr>
            <w:tcW w:w="7380" w:type="dxa"/>
            <w:tcBorders>
              <w:top w:val="single" w:sz="4" w:space="0" w:color="auto"/>
              <w:bottom w:val="single" w:sz="4" w:space="0" w:color="auto"/>
            </w:tcBorders>
          </w:tcPr>
          <w:p w:rsidR="00647768" w:rsidRPr="009B1395" w:rsidRDefault="00647768" w:rsidP="00647768">
            <w:pPr>
              <w:rPr>
                <w:color w:val="FF0000"/>
              </w:rPr>
            </w:pPr>
            <w:r w:rsidRPr="009B1395">
              <w:rPr>
                <w:color w:val="FF0000"/>
              </w:rPr>
              <w:t>Dreyfus verzichtet auf die Berufung gegen das Urteil.</w:t>
            </w:r>
          </w:p>
        </w:tc>
      </w:tr>
      <w:tr w:rsidR="00647768" w:rsidRPr="00647768" w:rsidTr="00647768">
        <w:tc>
          <w:tcPr>
            <w:tcW w:w="610" w:type="dxa"/>
          </w:tcPr>
          <w:p w:rsidR="00647768" w:rsidRPr="00647768" w:rsidRDefault="00647768" w:rsidP="00647768"/>
        </w:tc>
        <w:tc>
          <w:tcPr>
            <w:tcW w:w="1260" w:type="dxa"/>
            <w:gridSpan w:val="2"/>
            <w:tcBorders>
              <w:top w:val="single" w:sz="4" w:space="0" w:color="auto"/>
              <w:bottom w:val="single" w:sz="4" w:space="0" w:color="auto"/>
            </w:tcBorders>
          </w:tcPr>
          <w:p w:rsidR="00647768" w:rsidRPr="009B1395" w:rsidRDefault="00647768" w:rsidP="00647768">
            <w:pPr>
              <w:rPr>
                <w:color w:val="FF0000"/>
              </w:rPr>
            </w:pPr>
            <w:r w:rsidRPr="009B1395">
              <w:rPr>
                <w:color w:val="FF0000"/>
              </w:rPr>
              <w:t>19.September</w:t>
            </w:r>
          </w:p>
        </w:tc>
        <w:tc>
          <w:tcPr>
            <w:tcW w:w="7380" w:type="dxa"/>
            <w:tcBorders>
              <w:top w:val="single" w:sz="4" w:space="0" w:color="auto"/>
              <w:bottom w:val="single" w:sz="4" w:space="0" w:color="auto"/>
            </w:tcBorders>
          </w:tcPr>
          <w:p w:rsidR="00647768" w:rsidRPr="009B1395" w:rsidRDefault="00647768" w:rsidP="00647768">
            <w:pPr>
              <w:rPr>
                <w:color w:val="FF0000"/>
              </w:rPr>
            </w:pPr>
            <w:r w:rsidRPr="009B1395">
              <w:rPr>
                <w:color w:val="FF0000"/>
              </w:rPr>
              <w:t>Dreyfus wird vom Präsidenten auf Betreiben der Regierung Waldeck-Rousseau begnadigt.</w:t>
            </w:r>
          </w:p>
        </w:tc>
      </w:tr>
      <w:tr w:rsidR="00647768" w:rsidRPr="00647768" w:rsidTr="00647768">
        <w:tc>
          <w:tcPr>
            <w:tcW w:w="610" w:type="dxa"/>
          </w:tcPr>
          <w:p w:rsidR="00647768" w:rsidRPr="00647768" w:rsidRDefault="00647768" w:rsidP="00647768">
            <w:bookmarkStart w:id="30" w:name="_GoBack"/>
            <w:bookmarkEnd w:id="30"/>
          </w:p>
        </w:tc>
        <w:tc>
          <w:tcPr>
            <w:tcW w:w="1260" w:type="dxa"/>
            <w:gridSpan w:val="2"/>
            <w:tcBorders>
              <w:top w:val="single" w:sz="4" w:space="0" w:color="auto"/>
              <w:bottom w:val="single" w:sz="4" w:space="0" w:color="auto"/>
            </w:tcBorders>
          </w:tcPr>
          <w:p w:rsidR="00647768" w:rsidRPr="009B1395" w:rsidRDefault="00647768" w:rsidP="00647768">
            <w:pPr>
              <w:rPr>
                <w:color w:val="FF0000"/>
              </w:rPr>
            </w:pPr>
            <w:r w:rsidRPr="009B1395">
              <w:rPr>
                <w:color w:val="FF0000"/>
              </w:rPr>
              <w:t>21.September</w:t>
            </w:r>
          </w:p>
        </w:tc>
        <w:tc>
          <w:tcPr>
            <w:tcW w:w="7380" w:type="dxa"/>
            <w:tcBorders>
              <w:top w:val="single" w:sz="4" w:space="0" w:color="auto"/>
              <w:bottom w:val="single" w:sz="4" w:space="0" w:color="auto"/>
            </w:tcBorders>
          </w:tcPr>
          <w:p w:rsidR="00647768" w:rsidRPr="009B1395" w:rsidRDefault="00647768" w:rsidP="00647768">
            <w:pPr>
              <w:rPr>
                <w:color w:val="FF0000"/>
              </w:rPr>
            </w:pPr>
            <w:r w:rsidRPr="009B1395">
              <w:rPr>
                <w:color w:val="FF0000"/>
              </w:rPr>
              <w:t xml:space="preserve">Tagesbefehl von Kriegsminister de </w:t>
            </w:r>
            <w:proofErr w:type="spellStart"/>
            <w:r w:rsidRPr="009B1395">
              <w:rPr>
                <w:color w:val="FF0000"/>
              </w:rPr>
              <w:t>Galliffet</w:t>
            </w:r>
            <w:proofErr w:type="spellEnd"/>
            <w:r w:rsidRPr="009B1395">
              <w:rPr>
                <w:color w:val="FF0000"/>
              </w:rPr>
              <w:t xml:space="preserve"> an die Truppe: »Der Zwischenfall (gemeint ist die Affäre Dreyfus) ist beendet«.</w:t>
            </w:r>
          </w:p>
        </w:tc>
      </w:tr>
      <w:tr w:rsidR="00647768" w:rsidRPr="00647768" w:rsidTr="00647768">
        <w:tc>
          <w:tcPr>
            <w:tcW w:w="610" w:type="dxa"/>
          </w:tcPr>
          <w:p w:rsidR="00647768" w:rsidRPr="00647768" w:rsidRDefault="00647768" w:rsidP="00647768"/>
        </w:tc>
        <w:tc>
          <w:tcPr>
            <w:tcW w:w="1260" w:type="dxa"/>
            <w:gridSpan w:val="2"/>
            <w:tcBorders>
              <w:top w:val="single" w:sz="4" w:space="0" w:color="auto"/>
            </w:tcBorders>
          </w:tcPr>
          <w:p w:rsidR="00647768" w:rsidRPr="009B1395" w:rsidRDefault="00647768" w:rsidP="00647768">
            <w:pPr>
              <w:rPr>
                <w:color w:val="FF0000"/>
              </w:rPr>
            </w:pPr>
            <w:r w:rsidRPr="009B1395">
              <w:rPr>
                <w:color w:val="FF0000"/>
              </w:rPr>
              <w:t>17.November</w:t>
            </w:r>
          </w:p>
        </w:tc>
        <w:tc>
          <w:tcPr>
            <w:tcW w:w="7380" w:type="dxa"/>
            <w:tcBorders>
              <w:top w:val="single" w:sz="4" w:space="0" w:color="auto"/>
            </w:tcBorders>
          </w:tcPr>
          <w:p w:rsidR="00647768" w:rsidRPr="009B1395" w:rsidRDefault="00647768" w:rsidP="00647768">
            <w:pPr>
              <w:rPr>
                <w:color w:val="FF0000"/>
              </w:rPr>
            </w:pPr>
            <w:r w:rsidRPr="009B1395">
              <w:rPr>
                <w:color w:val="FF0000"/>
              </w:rPr>
              <w:t>Die Regierung legt der Kammer den Entwurf eines Amnestiegesetzes vor.</w:t>
            </w:r>
          </w:p>
        </w:tc>
      </w:tr>
    </w:tbl>
    <w:p w:rsidR="00647768" w:rsidRPr="00647768" w:rsidRDefault="00647768" w:rsidP="00647768"/>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1440"/>
        <w:gridCol w:w="7200"/>
      </w:tblGrid>
      <w:tr w:rsidR="00647768" w:rsidRPr="00647768" w:rsidTr="00647768">
        <w:tc>
          <w:tcPr>
            <w:tcW w:w="610" w:type="dxa"/>
          </w:tcPr>
          <w:p w:rsidR="00647768" w:rsidRPr="00647768" w:rsidRDefault="00647768" w:rsidP="00647768">
            <w:r w:rsidRPr="00647768">
              <w:t>1900</w:t>
            </w:r>
          </w:p>
        </w:tc>
        <w:tc>
          <w:tcPr>
            <w:tcW w:w="1440" w:type="dxa"/>
            <w:tcBorders>
              <w:bottom w:val="single" w:sz="4" w:space="0" w:color="auto"/>
            </w:tcBorders>
          </w:tcPr>
          <w:p w:rsidR="00647768" w:rsidRPr="00647768" w:rsidRDefault="00647768" w:rsidP="00647768">
            <w:r w:rsidRPr="00647768">
              <w:t>22. Mai</w:t>
            </w:r>
          </w:p>
        </w:tc>
        <w:tc>
          <w:tcPr>
            <w:tcW w:w="7200" w:type="dxa"/>
            <w:tcBorders>
              <w:bottom w:val="single" w:sz="4" w:space="0" w:color="auto"/>
            </w:tcBorders>
          </w:tcPr>
          <w:p w:rsidR="00647768" w:rsidRPr="00647768" w:rsidRDefault="00647768" w:rsidP="00647768">
            <w:r w:rsidRPr="00647768">
              <w:t>Die Kammer fordert die Regierung auf, sich energisch allen Bestrebungen um die Wiederaufnahme des Falles Dreyfus zu widersetzen.</w:t>
            </w:r>
          </w:p>
        </w:tc>
      </w:tr>
      <w:tr w:rsidR="00647768" w:rsidRPr="00647768" w:rsidTr="00647768">
        <w:tc>
          <w:tcPr>
            <w:tcW w:w="610" w:type="dxa"/>
          </w:tcPr>
          <w:p w:rsidR="00647768" w:rsidRPr="00647768" w:rsidRDefault="00647768" w:rsidP="00647768"/>
        </w:tc>
        <w:tc>
          <w:tcPr>
            <w:tcW w:w="1440" w:type="dxa"/>
            <w:tcBorders>
              <w:top w:val="single" w:sz="4" w:space="0" w:color="auto"/>
              <w:bottom w:val="single" w:sz="4" w:space="0" w:color="auto"/>
            </w:tcBorders>
          </w:tcPr>
          <w:p w:rsidR="00647768" w:rsidRPr="00647768" w:rsidRDefault="00647768" w:rsidP="00647768">
            <w:r w:rsidRPr="00647768">
              <w:t>28. Mai</w:t>
            </w:r>
          </w:p>
        </w:tc>
        <w:tc>
          <w:tcPr>
            <w:tcW w:w="7200" w:type="dxa"/>
            <w:tcBorders>
              <w:top w:val="single" w:sz="4" w:space="0" w:color="auto"/>
              <w:bottom w:val="single" w:sz="4" w:space="0" w:color="auto"/>
            </w:tcBorders>
          </w:tcPr>
          <w:p w:rsidR="00647768" w:rsidRPr="00647768" w:rsidRDefault="00647768" w:rsidP="00647768">
            <w:r w:rsidRPr="00647768">
              <w:t xml:space="preserve">Rücktritt des Kriegsministers General de </w:t>
            </w:r>
            <w:proofErr w:type="spellStart"/>
            <w:r w:rsidRPr="00647768">
              <w:t>Galliffet</w:t>
            </w:r>
            <w:proofErr w:type="spellEnd"/>
            <w:r w:rsidRPr="00647768">
              <w:t>.</w:t>
            </w:r>
          </w:p>
        </w:tc>
      </w:tr>
      <w:tr w:rsidR="00647768" w:rsidRPr="00647768" w:rsidTr="00647768">
        <w:tc>
          <w:tcPr>
            <w:tcW w:w="610" w:type="dxa"/>
          </w:tcPr>
          <w:p w:rsidR="00647768" w:rsidRPr="00647768" w:rsidRDefault="00647768" w:rsidP="00647768"/>
        </w:tc>
        <w:tc>
          <w:tcPr>
            <w:tcW w:w="1440" w:type="dxa"/>
            <w:tcBorders>
              <w:top w:val="single" w:sz="4" w:space="0" w:color="auto"/>
              <w:bottom w:val="single" w:sz="4" w:space="0" w:color="auto"/>
            </w:tcBorders>
          </w:tcPr>
          <w:p w:rsidR="00647768" w:rsidRPr="00647768" w:rsidRDefault="00647768" w:rsidP="00647768">
            <w:r w:rsidRPr="00647768">
              <w:t>18. Dezember</w:t>
            </w:r>
          </w:p>
        </w:tc>
        <w:tc>
          <w:tcPr>
            <w:tcW w:w="7200" w:type="dxa"/>
            <w:tcBorders>
              <w:top w:val="single" w:sz="4" w:space="0" w:color="auto"/>
              <w:bottom w:val="single" w:sz="4" w:space="0" w:color="auto"/>
            </w:tcBorders>
          </w:tcPr>
          <w:p w:rsidR="00647768" w:rsidRPr="00647768" w:rsidRDefault="00647768" w:rsidP="00647768">
            <w:r w:rsidRPr="00647768">
              <w:t>Das Amnestiegesetz wird in der Kammer verabschiedet.</w:t>
            </w:r>
          </w:p>
        </w:tc>
      </w:tr>
      <w:tr w:rsidR="00647768" w:rsidRPr="00647768" w:rsidTr="00647768">
        <w:tc>
          <w:tcPr>
            <w:tcW w:w="610" w:type="dxa"/>
          </w:tcPr>
          <w:p w:rsidR="00647768" w:rsidRPr="00647768" w:rsidRDefault="00647768" w:rsidP="00647768"/>
        </w:tc>
        <w:tc>
          <w:tcPr>
            <w:tcW w:w="1440" w:type="dxa"/>
            <w:tcBorders>
              <w:top w:val="single" w:sz="4" w:space="0" w:color="auto"/>
              <w:bottom w:val="single" w:sz="4" w:space="0" w:color="auto"/>
            </w:tcBorders>
          </w:tcPr>
          <w:p w:rsidR="00647768" w:rsidRPr="00647768" w:rsidRDefault="00647768" w:rsidP="00647768">
            <w:r w:rsidRPr="00647768">
              <w:t>22. Dezember</w:t>
            </w:r>
          </w:p>
        </w:tc>
        <w:tc>
          <w:tcPr>
            <w:tcW w:w="7200" w:type="dxa"/>
            <w:tcBorders>
              <w:top w:val="single" w:sz="4" w:space="0" w:color="auto"/>
              <w:bottom w:val="single" w:sz="4" w:space="0" w:color="auto"/>
            </w:tcBorders>
          </w:tcPr>
          <w:p w:rsidR="00647768" w:rsidRPr="00647768" w:rsidRDefault="00647768" w:rsidP="00647768">
            <w:r w:rsidRPr="00647768">
              <w:t>Zola protestiert gegen das Amnestiegesetz, weil es Täter und Opfer gleichstelle.</w:t>
            </w:r>
          </w:p>
        </w:tc>
      </w:tr>
      <w:tr w:rsidR="00647768" w:rsidRPr="00647768" w:rsidTr="00647768">
        <w:tc>
          <w:tcPr>
            <w:tcW w:w="610" w:type="dxa"/>
          </w:tcPr>
          <w:p w:rsidR="00647768" w:rsidRPr="00647768" w:rsidRDefault="00647768" w:rsidP="00647768"/>
        </w:tc>
        <w:tc>
          <w:tcPr>
            <w:tcW w:w="1440" w:type="dxa"/>
            <w:tcBorders>
              <w:top w:val="single" w:sz="4" w:space="0" w:color="auto"/>
              <w:bottom w:val="single" w:sz="4" w:space="0" w:color="auto"/>
            </w:tcBorders>
          </w:tcPr>
          <w:p w:rsidR="00647768" w:rsidRPr="00647768" w:rsidRDefault="00647768" w:rsidP="00647768">
            <w:r w:rsidRPr="00647768">
              <w:t>24. Dezember</w:t>
            </w:r>
          </w:p>
        </w:tc>
        <w:tc>
          <w:tcPr>
            <w:tcW w:w="7200" w:type="dxa"/>
            <w:tcBorders>
              <w:top w:val="single" w:sz="4" w:space="0" w:color="auto"/>
              <w:bottom w:val="single" w:sz="4" w:space="0" w:color="auto"/>
            </w:tcBorders>
          </w:tcPr>
          <w:p w:rsidR="00647768" w:rsidRPr="00647768" w:rsidRDefault="00647768" w:rsidP="00647768">
            <w:r w:rsidRPr="00647768">
              <w:t>Der Senat stimmt dem Amnestiegesetz zu.</w:t>
            </w:r>
          </w:p>
        </w:tc>
      </w:tr>
      <w:tr w:rsidR="00647768" w:rsidRPr="00647768" w:rsidTr="00647768">
        <w:tc>
          <w:tcPr>
            <w:tcW w:w="610" w:type="dxa"/>
          </w:tcPr>
          <w:p w:rsidR="00647768" w:rsidRPr="00647768" w:rsidRDefault="00647768" w:rsidP="00647768"/>
        </w:tc>
        <w:tc>
          <w:tcPr>
            <w:tcW w:w="1440" w:type="dxa"/>
            <w:tcBorders>
              <w:top w:val="single" w:sz="4" w:space="0" w:color="auto"/>
            </w:tcBorders>
          </w:tcPr>
          <w:p w:rsidR="00647768" w:rsidRPr="00647768" w:rsidRDefault="00647768" w:rsidP="00647768">
            <w:r w:rsidRPr="00647768">
              <w:t>27. Dezember</w:t>
            </w:r>
          </w:p>
        </w:tc>
        <w:tc>
          <w:tcPr>
            <w:tcW w:w="7200" w:type="dxa"/>
            <w:tcBorders>
              <w:top w:val="single" w:sz="4" w:space="0" w:color="auto"/>
            </w:tcBorders>
          </w:tcPr>
          <w:p w:rsidR="00647768" w:rsidRPr="00647768" w:rsidRDefault="00647768" w:rsidP="00647768">
            <w:r w:rsidRPr="00647768">
              <w:t>Das Amnestiegesetz tritt in Kraft</w:t>
            </w:r>
          </w:p>
        </w:tc>
      </w:tr>
    </w:tbl>
    <w:p w:rsidR="00647768" w:rsidRPr="00647768" w:rsidRDefault="00647768" w:rsidP="00647768"/>
    <w:tbl>
      <w:tblPr>
        <w:tblW w:w="9250" w:type="dxa"/>
        <w:tblLayout w:type="fixed"/>
        <w:tblCellMar>
          <w:left w:w="70" w:type="dxa"/>
          <w:right w:w="70" w:type="dxa"/>
        </w:tblCellMar>
        <w:tblLook w:val="0000" w:firstRow="0" w:lastRow="0" w:firstColumn="0" w:lastColumn="0" w:noHBand="0" w:noVBand="0"/>
      </w:tblPr>
      <w:tblGrid>
        <w:gridCol w:w="610"/>
        <w:gridCol w:w="1440"/>
        <w:gridCol w:w="7200"/>
      </w:tblGrid>
      <w:tr w:rsidR="00647768" w:rsidRPr="00647768" w:rsidTr="00647768">
        <w:tc>
          <w:tcPr>
            <w:tcW w:w="610" w:type="dxa"/>
          </w:tcPr>
          <w:p w:rsidR="00647768" w:rsidRPr="00647768" w:rsidRDefault="00647768" w:rsidP="00647768">
            <w:r w:rsidRPr="00647768">
              <w:t>1902</w:t>
            </w:r>
          </w:p>
        </w:tc>
        <w:tc>
          <w:tcPr>
            <w:tcW w:w="1440" w:type="dxa"/>
            <w:tcBorders>
              <w:bottom w:val="single" w:sz="4" w:space="0" w:color="auto"/>
            </w:tcBorders>
          </w:tcPr>
          <w:p w:rsidR="00647768" w:rsidRPr="00647768" w:rsidRDefault="00647768" w:rsidP="00647768">
            <w:r w:rsidRPr="00647768">
              <w:t>10. Juni</w:t>
            </w:r>
          </w:p>
        </w:tc>
        <w:tc>
          <w:tcPr>
            <w:tcW w:w="7200" w:type="dxa"/>
            <w:tcBorders>
              <w:bottom w:val="single" w:sz="4" w:space="0" w:color="auto"/>
            </w:tcBorders>
          </w:tcPr>
          <w:p w:rsidR="00647768" w:rsidRPr="00647768" w:rsidRDefault="00647768" w:rsidP="00647768">
            <w:proofErr w:type="spellStart"/>
            <w:r w:rsidRPr="00647768">
              <w:t>Combes</w:t>
            </w:r>
            <w:proofErr w:type="spellEnd"/>
            <w:r w:rsidRPr="00647768">
              <w:t xml:space="preserve"> bildet ein neues Ministerium. Erste Beteiligung eines sozialistischen Politikers am Kabinett. </w:t>
            </w:r>
          </w:p>
        </w:tc>
      </w:tr>
      <w:tr w:rsidR="00647768" w:rsidRPr="00647768" w:rsidTr="00647768">
        <w:tc>
          <w:tcPr>
            <w:tcW w:w="610" w:type="dxa"/>
          </w:tcPr>
          <w:p w:rsidR="00647768" w:rsidRPr="00647768" w:rsidRDefault="00647768" w:rsidP="00647768"/>
        </w:tc>
        <w:tc>
          <w:tcPr>
            <w:tcW w:w="1440" w:type="dxa"/>
            <w:tcBorders>
              <w:top w:val="single" w:sz="4" w:space="0" w:color="auto"/>
              <w:bottom w:val="single" w:sz="4" w:space="0" w:color="auto"/>
            </w:tcBorders>
          </w:tcPr>
          <w:p w:rsidR="00647768" w:rsidRPr="00647768" w:rsidRDefault="00647768" w:rsidP="00647768">
            <w:r w:rsidRPr="00647768">
              <w:t>30. September</w:t>
            </w:r>
          </w:p>
        </w:tc>
        <w:tc>
          <w:tcPr>
            <w:tcW w:w="7200" w:type="dxa"/>
            <w:tcBorders>
              <w:top w:val="single" w:sz="4" w:space="0" w:color="auto"/>
              <w:bottom w:val="single" w:sz="4" w:space="0" w:color="auto"/>
            </w:tcBorders>
          </w:tcPr>
          <w:p w:rsidR="00647768" w:rsidRPr="00647768" w:rsidRDefault="00647768" w:rsidP="00647768">
            <w:r w:rsidRPr="00647768">
              <w:t>Tod Zolas</w:t>
            </w:r>
          </w:p>
        </w:tc>
      </w:tr>
      <w:tr w:rsidR="00647768" w:rsidRPr="00647768" w:rsidTr="00647768">
        <w:tc>
          <w:tcPr>
            <w:tcW w:w="610" w:type="dxa"/>
          </w:tcPr>
          <w:p w:rsidR="00647768" w:rsidRPr="00647768" w:rsidRDefault="00647768" w:rsidP="00647768">
            <w:r w:rsidRPr="00647768">
              <w:t>1903</w:t>
            </w:r>
          </w:p>
        </w:tc>
        <w:tc>
          <w:tcPr>
            <w:tcW w:w="1440" w:type="dxa"/>
            <w:tcBorders>
              <w:top w:val="single" w:sz="4" w:space="0" w:color="auto"/>
              <w:bottom w:val="single" w:sz="4" w:space="0" w:color="auto"/>
            </w:tcBorders>
          </w:tcPr>
          <w:p w:rsidR="00647768" w:rsidRPr="00647768" w:rsidRDefault="00647768" w:rsidP="00647768">
            <w:r w:rsidRPr="00647768">
              <w:t>6. April</w:t>
            </w:r>
            <w:r w:rsidRPr="00647768">
              <w:tab/>
            </w:r>
          </w:p>
        </w:tc>
        <w:tc>
          <w:tcPr>
            <w:tcW w:w="7200" w:type="dxa"/>
            <w:tcBorders>
              <w:top w:val="single" w:sz="4" w:space="0" w:color="auto"/>
              <w:bottom w:val="single" w:sz="4" w:space="0" w:color="auto"/>
            </w:tcBorders>
          </w:tcPr>
          <w:p w:rsidR="00647768" w:rsidRPr="00647768" w:rsidRDefault="00647768" w:rsidP="00647768">
            <w:proofErr w:type="spellStart"/>
            <w:r w:rsidRPr="00647768">
              <w:t>Jaurès</w:t>
            </w:r>
            <w:proofErr w:type="spellEnd"/>
            <w:r w:rsidRPr="00647768">
              <w:t xml:space="preserve"> verlangt in der Kammer eine erneute Untersuchung über das «Bordereau </w:t>
            </w:r>
            <w:proofErr w:type="spellStart"/>
            <w:r w:rsidRPr="00647768">
              <w:t>annoté</w:t>
            </w:r>
            <w:proofErr w:type="spellEnd"/>
            <w:r w:rsidRPr="00647768">
              <w:t>». Der Kriegsminister General André erklärt sich dazu bereit. Das Ministerium, das deswegen die Vertrauensfrage stellt, behauptet sich.</w:t>
            </w:r>
          </w:p>
        </w:tc>
      </w:tr>
      <w:tr w:rsidR="00647768" w:rsidRPr="00647768" w:rsidTr="00647768">
        <w:tc>
          <w:tcPr>
            <w:tcW w:w="610" w:type="dxa"/>
          </w:tcPr>
          <w:p w:rsidR="00647768" w:rsidRPr="00647768" w:rsidRDefault="00647768" w:rsidP="00647768"/>
        </w:tc>
        <w:tc>
          <w:tcPr>
            <w:tcW w:w="1440" w:type="dxa"/>
            <w:tcBorders>
              <w:top w:val="single" w:sz="4" w:space="0" w:color="auto"/>
              <w:bottom w:val="single" w:sz="4" w:space="0" w:color="auto"/>
            </w:tcBorders>
          </w:tcPr>
          <w:p w:rsidR="00647768" w:rsidRPr="00647768" w:rsidRDefault="00647768" w:rsidP="00647768">
            <w:r w:rsidRPr="00647768">
              <w:t>25. Dezember</w:t>
            </w:r>
          </w:p>
        </w:tc>
        <w:tc>
          <w:tcPr>
            <w:tcW w:w="7200" w:type="dxa"/>
            <w:tcBorders>
              <w:top w:val="single" w:sz="4" w:space="0" w:color="auto"/>
              <w:bottom w:val="single" w:sz="4" w:space="0" w:color="auto"/>
            </w:tcBorders>
          </w:tcPr>
          <w:p w:rsidR="00647768" w:rsidRPr="00647768" w:rsidRDefault="00647768" w:rsidP="00647768">
            <w:r w:rsidRPr="00647768">
              <w:t xml:space="preserve">Der Justizminister </w:t>
            </w:r>
            <w:proofErr w:type="spellStart"/>
            <w:r w:rsidRPr="00647768">
              <w:t>befaßt</w:t>
            </w:r>
            <w:proofErr w:type="spellEnd"/>
            <w:r w:rsidRPr="00647768">
              <w:t xml:space="preserve"> den Kassationshof mit der Revision des Prozesses von Rennes.</w:t>
            </w:r>
          </w:p>
        </w:tc>
      </w:tr>
      <w:tr w:rsidR="00647768" w:rsidRPr="00647768" w:rsidTr="00647768">
        <w:tc>
          <w:tcPr>
            <w:tcW w:w="610" w:type="dxa"/>
          </w:tcPr>
          <w:p w:rsidR="00647768" w:rsidRPr="00647768" w:rsidRDefault="00647768" w:rsidP="00647768">
            <w:r w:rsidRPr="00647768">
              <w:t>1904</w:t>
            </w:r>
          </w:p>
        </w:tc>
        <w:tc>
          <w:tcPr>
            <w:tcW w:w="1440" w:type="dxa"/>
            <w:tcBorders>
              <w:top w:val="single" w:sz="4" w:space="0" w:color="auto"/>
              <w:bottom w:val="single" w:sz="4" w:space="0" w:color="auto"/>
            </w:tcBorders>
          </w:tcPr>
          <w:p w:rsidR="00647768" w:rsidRPr="00647768" w:rsidRDefault="00647768" w:rsidP="00647768">
            <w:r w:rsidRPr="00647768">
              <w:t>5. März</w:t>
            </w:r>
          </w:p>
        </w:tc>
        <w:tc>
          <w:tcPr>
            <w:tcW w:w="7200" w:type="dxa"/>
            <w:tcBorders>
              <w:top w:val="single" w:sz="4" w:space="0" w:color="auto"/>
              <w:bottom w:val="single" w:sz="4" w:space="0" w:color="auto"/>
            </w:tcBorders>
          </w:tcPr>
          <w:p w:rsidR="00647768" w:rsidRPr="00647768" w:rsidRDefault="00647768" w:rsidP="00647768">
            <w:r w:rsidRPr="00647768">
              <w:t>Die Strafkammer des Kassationshofes beschließt aufgrund des neuen Revisionsgesuches eine Untersuchung des Falles Dreyfus.</w:t>
            </w:r>
          </w:p>
        </w:tc>
      </w:tr>
      <w:tr w:rsidR="00647768" w:rsidRPr="00647768" w:rsidTr="00647768">
        <w:tc>
          <w:tcPr>
            <w:tcW w:w="610" w:type="dxa"/>
          </w:tcPr>
          <w:p w:rsidR="00647768" w:rsidRPr="00647768" w:rsidRDefault="00647768" w:rsidP="00647768"/>
        </w:tc>
        <w:tc>
          <w:tcPr>
            <w:tcW w:w="1440" w:type="dxa"/>
            <w:tcBorders>
              <w:top w:val="single" w:sz="4" w:space="0" w:color="auto"/>
              <w:bottom w:val="single" w:sz="4" w:space="0" w:color="auto"/>
            </w:tcBorders>
          </w:tcPr>
          <w:p w:rsidR="00647768" w:rsidRPr="00647768" w:rsidRDefault="00647768" w:rsidP="00647768">
            <w:r w:rsidRPr="00647768">
              <w:t>25. Oktober</w:t>
            </w:r>
          </w:p>
        </w:tc>
        <w:tc>
          <w:tcPr>
            <w:tcW w:w="7200" w:type="dxa"/>
            <w:tcBorders>
              <w:top w:val="single" w:sz="4" w:space="0" w:color="auto"/>
              <w:bottom w:val="single" w:sz="4" w:space="0" w:color="auto"/>
            </w:tcBorders>
          </w:tcPr>
          <w:p w:rsidR="00647768" w:rsidRPr="00647768" w:rsidRDefault="00647768" w:rsidP="00647768">
            <w:r w:rsidRPr="00647768">
              <w:t xml:space="preserve">Beginn der Verhandlungen des Prozesses </w:t>
            </w:r>
            <w:proofErr w:type="spellStart"/>
            <w:r w:rsidRPr="00647768">
              <w:t>Dautriche</w:t>
            </w:r>
            <w:proofErr w:type="spellEnd"/>
            <w:r w:rsidRPr="00647768">
              <w:t xml:space="preserve"> vor dem zweiten Pariser Kriegsgericht. Angeklagt sind der Verwaltungsoffizier Oberstleutnant </w:t>
            </w:r>
            <w:proofErr w:type="spellStart"/>
            <w:r w:rsidRPr="00647768">
              <w:t>Rollin</w:t>
            </w:r>
            <w:proofErr w:type="spellEnd"/>
            <w:r w:rsidRPr="00647768">
              <w:t>, der Hauptmann Francois und der Hauptmann Mareschal, ehemals Mitarbeiter des Nachrichtenbüros, wegen Beihilfe zur Fälschung.</w:t>
            </w:r>
          </w:p>
        </w:tc>
      </w:tr>
      <w:tr w:rsidR="00647768" w:rsidRPr="00647768" w:rsidTr="00647768">
        <w:tc>
          <w:tcPr>
            <w:tcW w:w="610" w:type="dxa"/>
          </w:tcPr>
          <w:p w:rsidR="00647768" w:rsidRPr="00647768" w:rsidRDefault="00647768" w:rsidP="00647768"/>
        </w:tc>
        <w:tc>
          <w:tcPr>
            <w:tcW w:w="1440" w:type="dxa"/>
            <w:tcBorders>
              <w:top w:val="single" w:sz="4" w:space="0" w:color="auto"/>
              <w:bottom w:val="single" w:sz="4" w:space="0" w:color="auto"/>
            </w:tcBorders>
          </w:tcPr>
          <w:p w:rsidR="00647768" w:rsidRPr="00647768" w:rsidRDefault="00647768" w:rsidP="00647768">
            <w:r w:rsidRPr="00647768">
              <w:t>7. November</w:t>
            </w:r>
          </w:p>
        </w:tc>
        <w:tc>
          <w:tcPr>
            <w:tcW w:w="7200" w:type="dxa"/>
            <w:tcBorders>
              <w:top w:val="single" w:sz="4" w:space="0" w:color="auto"/>
              <w:bottom w:val="single" w:sz="4" w:space="0" w:color="auto"/>
            </w:tcBorders>
          </w:tcPr>
          <w:p w:rsidR="00647768" w:rsidRPr="00647768" w:rsidRDefault="00647768" w:rsidP="00647768">
            <w:r w:rsidRPr="00647768">
              <w:t xml:space="preserve">Freispruch der Angeklagten des Prozesses </w:t>
            </w:r>
            <w:proofErr w:type="spellStart"/>
            <w:r w:rsidRPr="00647768">
              <w:t>Dautriche</w:t>
            </w:r>
            <w:proofErr w:type="spellEnd"/>
            <w:r w:rsidRPr="00647768">
              <w:t>.</w:t>
            </w:r>
          </w:p>
        </w:tc>
      </w:tr>
      <w:tr w:rsidR="00647768" w:rsidRPr="00647768" w:rsidTr="00647768">
        <w:tc>
          <w:tcPr>
            <w:tcW w:w="610" w:type="dxa"/>
          </w:tcPr>
          <w:p w:rsidR="00647768" w:rsidRPr="009B1395" w:rsidRDefault="00647768" w:rsidP="00647768">
            <w:pPr>
              <w:rPr>
                <w:color w:val="FF0000"/>
              </w:rPr>
            </w:pPr>
            <w:r w:rsidRPr="009B1395">
              <w:rPr>
                <w:color w:val="FF0000"/>
              </w:rPr>
              <w:t>1906</w:t>
            </w:r>
          </w:p>
        </w:tc>
        <w:tc>
          <w:tcPr>
            <w:tcW w:w="1440" w:type="dxa"/>
            <w:tcBorders>
              <w:top w:val="single" w:sz="4" w:space="0" w:color="auto"/>
              <w:bottom w:val="single" w:sz="4" w:space="0" w:color="auto"/>
            </w:tcBorders>
          </w:tcPr>
          <w:p w:rsidR="00647768" w:rsidRPr="009B1395" w:rsidRDefault="00647768" w:rsidP="00647768">
            <w:pPr>
              <w:rPr>
                <w:color w:val="FF0000"/>
              </w:rPr>
            </w:pPr>
            <w:r w:rsidRPr="009B1395">
              <w:rPr>
                <w:color w:val="FF0000"/>
              </w:rPr>
              <w:t>12. Juli</w:t>
            </w:r>
          </w:p>
        </w:tc>
        <w:tc>
          <w:tcPr>
            <w:tcW w:w="7200" w:type="dxa"/>
            <w:tcBorders>
              <w:top w:val="single" w:sz="4" w:space="0" w:color="auto"/>
              <w:bottom w:val="single" w:sz="4" w:space="0" w:color="auto"/>
            </w:tcBorders>
          </w:tcPr>
          <w:p w:rsidR="00647768" w:rsidRPr="009B1395" w:rsidRDefault="00647768" w:rsidP="00647768">
            <w:pPr>
              <w:rPr>
                <w:color w:val="FF0000"/>
              </w:rPr>
            </w:pPr>
            <w:r w:rsidRPr="009B1395">
              <w:rPr>
                <w:color w:val="FF0000"/>
              </w:rPr>
              <w:t>Der Kassationshof annulliert das Urteil von Rennes und rehabilitiert den Hauptmann Dreyfus.</w:t>
            </w:r>
          </w:p>
        </w:tc>
      </w:tr>
      <w:tr w:rsidR="00647768" w:rsidRPr="00647768" w:rsidTr="00647768">
        <w:tc>
          <w:tcPr>
            <w:tcW w:w="610" w:type="dxa"/>
          </w:tcPr>
          <w:p w:rsidR="00647768" w:rsidRPr="00647768" w:rsidRDefault="00647768" w:rsidP="00647768"/>
        </w:tc>
        <w:tc>
          <w:tcPr>
            <w:tcW w:w="1440" w:type="dxa"/>
            <w:tcBorders>
              <w:top w:val="single" w:sz="4" w:space="0" w:color="auto"/>
              <w:bottom w:val="single" w:sz="4" w:space="0" w:color="auto"/>
            </w:tcBorders>
          </w:tcPr>
          <w:p w:rsidR="00647768" w:rsidRPr="009B1395" w:rsidRDefault="00647768" w:rsidP="00647768">
            <w:pPr>
              <w:rPr>
                <w:color w:val="FF0000"/>
              </w:rPr>
            </w:pPr>
            <w:r w:rsidRPr="009B1395">
              <w:rPr>
                <w:color w:val="FF0000"/>
              </w:rPr>
              <w:t>13. Juli</w:t>
            </w:r>
            <w:r w:rsidRPr="009B1395">
              <w:rPr>
                <w:color w:val="FF0000"/>
              </w:rPr>
              <w:tab/>
            </w:r>
          </w:p>
        </w:tc>
        <w:tc>
          <w:tcPr>
            <w:tcW w:w="7200" w:type="dxa"/>
            <w:tcBorders>
              <w:top w:val="single" w:sz="4" w:space="0" w:color="auto"/>
              <w:bottom w:val="single" w:sz="4" w:space="0" w:color="auto"/>
            </w:tcBorders>
          </w:tcPr>
          <w:p w:rsidR="00647768" w:rsidRPr="009B1395" w:rsidRDefault="00647768" w:rsidP="00647768">
            <w:pPr>
              <w:rPr>
                <w:color w:val="FF0000"/>
              </w:rPr>
            </w:pPr>
            <w:r w:rsidRPr="009B1395">
              <w:rPr>
                <w:color w:val="FF0000"/>
              </w:rPr>
              <w:t xml:space="preserve">Ein Gesetz reaktiviert </w:t>
            </w:r>
            <w:proofErr w:type="spellStart"/>
            <w:r w:rsidRPr="009B1395">
              <w:rPr>
                <w:color w:val="FF0000"/>
              </w:rPr>
              <w:t>Picquart</w:t>
            </w:r>
            <w:proofErr w:type="spellEnd"/>
            <w:r w:rsidRPr="009B1395">
              <w:rPr>
                <w:color w:val="FF0000"/>
              </w:rPr>
              <w:t xml:space="preserve"> mit dem Rang eines Brigadegenerals und Dreyfus mit dem Rang eines Majors.</w:t>
            </w:r>
          </w:p>
        </w:tc>
      </w:tr>
      <w:tr w:rsidR="00647768" w:rsidRPr="00647768" w:rsidTr="00647768">
        <w:tc>
          <w:tcPr>
            <w:tcW w:w="610" w:type="dxa"/>
          </w:tcPr>
          <w:p w:rsidR="00647768" w:rsidRPr="00647768" w:rsidRDefault="00647768" w:rsidP="00647768"/>
        </w:tc>
        <w:tc>
          <w:tcPr>
            <w:tcW w:w="1440" w:type="dxa"/>
            <w:tcBorders>
              <w:top w:val="single" w:sz="4" w:space="0" w:color="auto"/>
            </w:tcBorders>
          </w:tcPr>
          <w:p w:rsidR="00647768" w:rsidRPr="00647768" w:rsidRDefault="00647768" w:rsidP="00647768">
            <w:r w:rsidRPr="00647768">
              <w:t>20. Juli</w:t>
            </w:r>
          </w:p>
        </w:tc>
        <w:tc>
          <w:tcPr>
            <w:tcW w:w="7200" w:type="dxa"/>
            <w:tcBorders>
              <w:top w:val="single" w:sz="4" w:space="0" w:color="auto"/>
            </w:tcBorders>
          </w:tcPr>
          <w:p w:rsidR="00647768" w:rsidRDefault="00647768" w:rsidP="00647768">
            <w:r w:rsidRPr="00647768">
              <w:t>Dreyfus wird Ritter der Ehrenlegion.</w:t>
            </w:r>
          </w:p>
          <w:p w:rsidR="00003226" w:rsidRDefault="00003226" w:rsidP="00647768"/>
          <w:p w:rsidR="00003226" w:rsidRPr="00647768" w:rsidRDefault="00003226" w:rsidP="00647768"/>
        </w:tc>
      </w:tr>
    </w:tbl>
    <w:p w:rsidR="00647768" w:rsidRPr="00647768" w:rsidRDefault="00647768" w:rsidP="00647768"/>
    <w:p w:rsidR="00647768" w:rsidRPr="006C16CA" w:rsidRDefault="00647768" w:rsidP="00647768"/>
    <w:p w:rsidR="00003226" w:rsidRPr="00647768" w:rsidRDefault="00003226" w:rsidP="00003226"/>
    <w:tbl>
      <w:tblPr>
        <w:tblW w:w="0" w:type="auto"/>
        <w:tblInd w:w="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2160"/>
        <w:gridCol w:w="3059"/>
      </w:tblGrid>
      <w:tr w:rsidR="00003226" w:rsidRPr="00647768" w:rsidTr="00192826">
        <w:tc>
          <w:tcPr>
            <w:tcW w:w="970" w:type="dxa"/>
          </w:tcPr>
          <w:p w:rsidR="00003226" w:rsidRPr="00647768" w:rsidRDefault="00003226" w:rsidP="00192826">
            <w:pPr>
              <w:rPr>
                <w:u w:val="single"/>
              </w:rPr>
            </w:pPr>
            <w:r w:rsidRPr="00647768">
              <w:rPr>
                <w:u w:val="single"/>
              </w:rPr>
              <w:t>Jahr</w:t>
            </w:r>
          </w:p>
        </w:tc>
        <w:tc>
          <w:tcPr>
            <w:tcW w:w="2160" w:type="dxa"/>
          </w:tcPr>
          <w:p w:rsidR="00003226" w:rsidRPr="00647768" w:rsidRDefault="00003226" w:rsidP="00192826">
            <w:pPr>
              <w:rPr>
                <w:u w:val="single"/>
              </w:rPr>
            </w:pPr>
            <w:r w:rsidRPr="00647768">
              <w:rPr>
                <w:u w:val="single"/>
              </w:rPr>
              <w:t xml:space="preserve">Veröffentlichte Buchtitel </w:t>
            </w:r>
            <w:r w:rsidRPr="00647768">
              <w:rPr>
                <w:u w:val="single"/>
                <w:vertAlign w:val="superscript"/>
              </w:rPr>
              <w:footnoteReference w:id="11"/>
            </w:r>
          </w:p>
        </w:tc>
        <w:tc>
          <w:tcPr>
            <w:tcW w:w="3059" w:type="dxa"/>
          </w:tcPr>
          <w:p w:rsidR="00003226" w:rsidRPr="00647768" w:rsidRDefault="00003226" w:rsidP="00192826">
            <w:pPr>
              <w:rPr>
                <w:u w:val="single"/>
              </w:rPr>
            </w:pPr>
            <w:r w:rsidRPr="00647768">
              <w:rPr>
                <w:u w:val="single"/>
              </w:rPr>
              <w:t xml:space="preserve">Auflagenstärke der Zeitungen gesamt </w:t>
            </w:r>
            <w:r w:rsidRPr="00647768">
              <w:rPr>
                <w:u w:val="single"/>
                <w:vertAlign w:val="superscript"/>
              </w:rPr>
              <w:footnoteReference w:id="12"/>
            </w:r>
          </w:p>
        </w:tc>
      </w:tr>
      <w:tr w:rsidR="00003226" w:rsidRPr="00647768" w:rsidTr="00192826">
        <w:tc>
          <w:tcPr>
            <w:tcW w:w="970" w:type="dxa"/>
          </w:tcPr>
          <w:p w:rsidR="00003226" w:rsidRPr="00647768" w:rsidRDefault="00003226" w:rsidP="00192826">
            <w:r w:rsidRPr="00647768">
              <w:t>1850</w:t>
            </w:r>
          </w:p>
        </w:tc>
        <w:tc>
          <w:tcPr>
            <w:tcW w:w="2160" w:type="dxa"/>
          </w:tcPr>
          <w:p w:rsidR="00003226" w:rsidRPr="00647768" w:rsidRDefault="00003226" w:rsidP="00192826">
            <w:r w:rsidRPr="00647768">
              <w:t>9891</w:t>
            </w:r>
          </w:p>
        </w:tc>
        <w:tc>
          <w:tcPr>
            <w:tcW w:w="3059" w:type="dxa"/>
          </w:tcPr>
          <w:p w:rsidR="00003226" w:rsidRPr="00647768" w:rsidRDefault="00003226" w:rsidP="00192826">
            <w:r w:rsidRPr="00647768">
              <w:t>unter 200.000</w:t>
            </w:r>
          </w:p>
        </w:tc>
      </w:tr>
      <w:tr w:rsidR="00003226" w:rsidRPr="00647768" w:rsidTr="00192826">
        <w:tc>
          <w:tcPr>
            <w:tcW w:w="970" w:type="dxa"/>
          </w:tcPr>
          <w:p w:rsidR="00003226" w:rsidRPr="00647768" w:rsidRDefault="00003226" w:rsidP="00192826">
            <w:r w:rsidRPr="00647768">
              <w:t>1861</w:t>
            </w:r>
          </w:p>
        </w:tc>
        <w:tc>
          <w:tcPr>
            <w:tcW w:w="2160" w:type="dxa"/>
          </w:tcPr>
          <w:p w:rsidR="00003226" w:rsidRPr="00647768" w:rsidRDefault="00003226" w:rsidP="00192826"/>
        </w:tc>
        <w:tc>
          <w:tcPr>
            <w:tcW w:w="3059" w:type="dxa"/>
          </w:tcPr>
          <w:p w:rsidR="00003226" w:rsidRPr="00647768" w:rsidRDefault="00003226" w:rsidP="00192826">
            <w:r w:rsidRPr="00647768">
              <w:t>ca. 300.000</w:t>
            </w:r>
          </w:p>
        </w:tc>
      </w:tr>
      <w:tr w:rsidR="00003226" w:rsidRPr="00647768" w:rsidTr="00192826">
        <w:tc>
          <w:tcPr>
            <w:tcW w:w="970" w:type="dxa"/>
          </w:tcPr>
          <w:p w:rsidR="00003226" w:rsidRPr="00647768" w:rsidRDefault="00003226" w:rsidP="00192826">
            <w:r w:rsidRPr="00647768">
              <w:t>1875</w:t>
            </w:r>
          </w:p>
        </w:tc>
        <w:tc>
          <w:tcPr>
            <w:tcW w:w="2160" w:type="dxa"/>
          </w:tcPr>
          <w:p w:rsidR="00003226" w:rsidRPr="00647768" w:rsidRDefault="00003226" w:rsidP="00192826">
            <w:r w:rsidRPr="00647768">
              <w:t>19068</w:t>
            </w:r>
          </w:p>
        </w:tc>
        <w:tc>
          <w:tcPr>
            <w:tcW w:w="3059" w:type="dxa"/>
          </w:tcPr>
          <w:p w:rsidR="00003226" w:rsidRPr="00647768" w:rsidRDefault="00003226" w:rsidP="00192826">
            <w:r w:rsidRPr="00647768">
              <w:t>zwischen 2 bis 2.5 Mio.</w:t>
            </w:r>
          </w:p>
        </w:tc>
      </w:tr>
      <w:tr w:rsidR="00003226" w:rsidRPr="00647768" w:rsidTr="00192826">
        <w:tc>
          <w:tcPr>
            <w:tcW w:w="970" w:type="dxa"/>
          </w:tcPr>
          <w:p w:rsidR="00003226" w:rsidRPr="00647768" w:rsidRDefault="00003226" w:rsidP="00192826">
            <w:r w:rsidRPr="00647768">
              <w:t>1890</w:t>
            </w:r>
          </w:p>
        </w:tc>
        <w:tc>
          <w:tcPr>
            <w:tcW w:w="2160" w:type="dxa"/>
          </w:tcPr>
          <w:p w:rsidR="00003226" w:rsidRPr="00647768" w:rsidRDefault="00003226" w:rsidP="00192826">
            <w:r w:rsidRPr="00647768">
              <w:t>24472</w:t>
            </w:r>
          </w:p>
        </w:tc>
        <w:tc>
          <w:tcPr>
            <w:tcW w:w="3059" w:type="dxa"/>
          </w:tcPr>
          <w:p w:rsidR="00003226" w:rsidRPr="00647768" w:rsidRDefault="00003226" w:rsidP="00192826">
            <w:r w:rsidRPr="00647768">
              <w:t>zwischen 3.3 und 3.5 Mio.</w:t>
            </w:r>
          </w:p>
        </w:tc>
      </w:tr>
      <w:tr w:rsidR="00003226" w:rsidRPr="00647768" w:rsidTr="00192826">
        <w:tc>
          <w:tcPr>
            <w:tcW w:w="970" w:type="dxa"/>
          </w:tcPr>
          <w:p w:rsidR="00003226" w:rsidRPr="00647768" w:rsidRDefault="00003226" w:rsidP="00192826">
            <w:r w:rsidRPr="00647768">
              <w:t>1900</w:t>
            </w:r>
          </w:p>
        </w:tc>
        <w:tc>
          <w:tcPr>
            <w:tcW w:w="2160" w:type="dxa"/>
          </w:tcPr>
          <w:p w:rsidR="00003226" w:rsidRPr="00647768" w:rsidRDefault="00003226" w:rsidP="00192826">
            <w:r w:rsidRPr="00647768">
              <w:t>28143</w:t>
            </w:r>
          </w:p>
        </w:tc>
        <w:tc>
          <w:tcPr>
            <w:tcW w:w="3059" w:type="dxa"/>
          </w:tcPr>
          <w:p w:rsidR="00003226" w:rsidRPr="00647768" w:rsidRDefault="00003226" w:rsidP="00192826">
            <w:r w:rsidRPr="00647768">
              <w:t>über 3.5 Mio.</w:t>
            </w:r>
          </w:p>
        </w:tc>
      </w:tr>
    </w:tbl>
    <w:p w:rsidR="00003226" w:rsidRPr="00647768" w:rsidRDefault="00003226" w:rsidP="00003226"/>
    <w:p w:rsidR="00003226" w:rsidRPr="00647768" w:rsidRDefault="00003226" w:rsidP="00003226"/>
    <w:tbl>
      <w:tblPr>
        <w:tblW w:w="0" w:type="auto"/>
        <w:tblInd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600"/>
      </w:tblGrid>
      <w:tr w:rsidR="00003226" w:rsidRPr="00647768" w:rsidTr="00192826">
        <w:tc>
          <w:tcPr>
            <w:tcW w:w="720" w:type="dxa"/>
          </w:tcPr>
          <w:p w:rsidR="00003226" w:rsidRPr="00647768" w:rsidRDefault="00003226" w:rsidP="00192826">
            <w:pPr>
              <w:rPr>
                <w:u w:val="single"/>
              </w:rPr>
            </w:pPr>
            <w:r w:rsidRPr="00647768">
              <w:rPr>
                <w:u w:val="single"/>
              </w:rPr>
              <w:lastRenderedPageBreak/>
              <w:t>Jahr</w:t>
            </w:r>
          </w:p>
        </w:tc>
        <w:tc>
          <w:tcPr>
            <w:tcW w:w="3600" w:type="dxa"/>
          </w:tcPr>
          <w:p w:rsidR="00003226" w:rsidRPr="00647768" w:rsidRDefault="00003226" w:rsidP="00192826">
            <w:pPr>
              <w:rPr>
                <w:u w:val="single"/>
              </w:rPr>
            </w:pPr>
            <w:r w:rsidRPr="00647768">
              <w:rPr>
                <w:u w:val="single"/>
              </w:rPr>
              <w:t>Anzahl der Journalisten, Redakteure, Publizisten, Schriftsteller, Privatgelehrten</w:t>
            </w:r>
          </w:p>
        </w:tc>
      </w:tr>
      <w:tr w:rsidR="00003226" w:rsidRPr="00647768" w:rsidTr="00192826">
        <w:tc>
          <w:tcPr>
            <w:tcW w:w="720" w:type="dxa"/>
          </w:tcPr>
          <w:p w:rsidR="00003226" w:rsidRPr="00647768" w:rsidRDefault="00003226" w:rsidP="00192826">
            <w:r w:rsidRPr="00647768">
              <w:t>1876</w:t>
            </w:r>
          </w:p>
        </w:tc>
        <w:tc>
          <w:tcPr>
            <w:tcW w:w="3600" w:type="dxa"/>
          </w:tcPr>
          <w:p w:rsidR="00003226" w:rsidRPr="00647768" w:rsidRDefault="00003226" w:rsidP="00192826">
            <w:r w:rsidRPr="00647768">
              <w:t>4173</w:t>
            </w:r>
          </w:p>
        </w:tc>
      </w:tr>
      <w:tr w:rsidR="00003226" w:rsidRPr="00647768" w:rsidTr="00192826">
        <w:tc>
          <w:tcPr>
            <w:tcW w:w="720" w:type="dxa"/>
          </w:tcPr>
          <w:p w:rsidR="00003226" w:rsidRPr="00647768" w:rsidRDefault="00003226" w:rsidP="00192826">
            <w:r w:rsidRPr="00647768">
              <w:t>1881</w:t>
            </w:r>
          </w:p>
        </w:tc>
        <w:tc>
          <w:tcPr>
            <w:tcW w:w="3600" w:type="dxa"/>
          </w:tcPr>
          <w:p w:rsidR="00003226" w:rsidRPr="00647768" w:rsidRDefault="00003226" w:rsidP="00192826">
            <w:r w:rsidRPr="00647768">
              <w:t>7372 (+ 76,65 %)</w:t>
            </w:r>
          </w:p>
        </w:tc>
      </w:tr>
      <w:tr w:rsidR="00003226" w:rsidRPr="00647768" w:rsidTr="00192826">
        <w:tc>
          <w:tcPr>
            <w:tcW w:w="720" w:type="dxa"/>
          </w:tcPr>
          <w:p w:rsidR="00003226" w:rsidRPr="00647768" w:rsidRDefault="00003226" w:rsidP="00192826">
            <w:r w:rsidRPr="00647768">
              <w:t>1896</w:t>
            </w:r>
          </w:p>
        </w:tc>
        <w:tc>
          <w:tcPr>
            <w:tcW w:w="3600" w:type="dxa"/>
          </w:tcPr>
          <w:p w:rsidR="00003226" w:rsidRPr="00647768" w:rsidRDefault="00003226" w:rsidP="00192826">
            <w:r w:rsidRPr="00647768">
              <w:t>6354 (+52,26%)</w:t>
            </w:r>
          </w:p>
        </w:tc>
      </w:tr>
      <w:tr w:rsidR="00003226" w:rsidRPr="00647768" w:rsidTr="00192826">
        <w:trPr>
          <w:trHeight w:val="396"/>
        </w:trPr>
        <w:tc>
          <w:tcPr>
            <w:tcW w:w="720" w:type="dxa"/>
          </w:tcPr>
          <w:p w:rsidR="00003226" w:rsidRPr="00647768" w:rsidRDefault="00003226" w:rsidP="00192826">
            <w:r w:rsidRPr="00647768">
              <w:t>1906</w:t>
            </w:r>
          </w:p>
        </w:tc>
        <w:tc>
          <w:tcPr>
            <w:tcW w:w="3600" w:type="dxa"/>
          </w:tcPr>
          <w:p w:rsidR="00003226" w:rsidRPr="00647768" w:rsidRDefault="00003226" w:rsidP="00192826">
            <w:r w:rsidRPr="00647768">
              <w:t>9148 (+119,24%)</w:t>
            </w:r>
          </w:p>
        </w:tc>
      </w:tr>
    </w:tbl>
    <w:p w:rsidR="00003226" w:rsidRPr="00647768" w:rsidRDefault="00003226" w:rsidP="00003226"/>
    <w:p w:rsidR="00541C70" w:rsidRDefault="00541C70"/>
    <w:sectPr w:rsidR="00541C70">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BAF" w:rsidRDefault="002A3BAF" w:rsidP="00647768">
      <w:pPr>
        <w:spacing w:after="0" w:line="240" w:lineRule="auto"/>
      </w:pPr>
      <w:r>
        <w:separator/>
      </w:r>
    </w:p>
  </w:endnote>
  <w:endnote w:type="continuationSeparator" w:id="0">
    <w:p w:rsidR="002A3BAF" w:rsidRDefault="002A3BAF" w:rsidP="0064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877678"/>
      <w:docPartObj>
        <w:docPartGallery w:val="Page Numbers (Bottom of Page)"/>
        <w:docPartUnique/>
      </w:docPartObj>
    </w:sdtPr>
    <w:sdtContent>
      <w:p w:rsidR="004439AC" w:rsidRDefault="004439AC">
        <w:pPr>
          <w:pStyle w:val="Fuzeile"/>
          <w:jc w:val="center"/>
        </w:pPr>
        <w:r>
          <w:fldChar w:fldCharType="begin"/>
        </w:r>
        <w:r>
          <w:instrText>PAGE   \* MERGEFORMAT</w:instrText>
        </w:r>
        <w:r>
          <w:fldChar w:fldCharType="separate"/>
        </w:r>
        <w:r w:rsidR="006A7446">
          <w:rPr>
            <w:noProof/>
          </w:rPr>
          <w:t>19</w:t>
        </w:r>
        <w:r>
          <w:fldChar w:fldCharType="end"/>
        </w:r>
      </w:p>
    </w:sdtContent>
  </w:sdt>
  <w:p w:rsidR="004439AC" w:rsidRDefault="004439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BAF" w:rsidRDefault="002A3BAF" w:rsidP="00647768">
      <w:pPr>
        <w:spacing w:after="0" w:line="240" w:lineRule="auto"/>
      </w:pPr>
      <w:r>
        <w:separator/>
      </w:r>
    </w:p>
  </w:footnote>
  <w:footnote w:type="continuationSeparator" w:id="0">
    <w:p w:rsidR="002A3BAF" w:rsidRDefault="002A3BAF" w:rsidP="00647768">
      <w:pPr>
        <w:spacing w:after="0" w:line="240" w:lineRule="auto"/>
      </w:pPr>
      <w:r>
        <w:continuationSeparator/>
      </w:r>
    </w:p>
  </w:footnote>
  <w:footnote w:id="1">
    <w:p w:rsidR="00666335" w:rsidRDefault="00666335" w:rsidP="00647768">
      <w:pPr>
        <w:pStyle w:val="Funotentext"/>
        <w:jc w:val="both"/>
      </w:pPr>
      <w:r>
        <w:rPr>
          <w:rStyle w:val="Funotenzeichen"/>
        </w:rPr>
        <w:footnoteRef/>
      </w:r>
      <w:r>
        <w:t xml:space="preserve"> Zitiert nach </w:t>
      </w:r>
      <w:proofErr w:type="spellStart"/>
      <w:r>
        <w:t>Talheimer</w:t>
      </w:r>
      <w:proofErr w:type="spellEnd"/>
      <w:r>
        <w:t xml:space="preserve"> (1963) </w:t>
      </w:r>
      <w:r>
        <w:rPr>
          <w:color w:val="000000"/>
        </w:rPr>
        <w:t>S.21.</w:t>
      </w:r>
    </w:p>
  </w:footnote>
  <w:footnote w:id="2">
    <w:p w:rsidR="00666335" w:rsidRDefault="00666335" w:rsidP="00647768">
      <w:pPr>
        <w:pStyle w:val="Funotentext"/>
      </w:pPr>
      <w:r>
        <w:rPr>
          <w:rStyle w:val="Funotenzeichen"/>
        </w:rPr>
        <w:footnoteRef/>
      </w:r>
      <w:r>
        <w:t xml:space="preserve"> Zitiert nach Thalheimer (1963) S. 40</w:t>
      </w:r>
    </w:p>
  </w:footnote>
  <w:footnote w:id="3">
    <w:p w:rsidR="00666335" w:rsidRDefault="00666335" w:rsidP="00647768">
      <w:pPr>
        <w:pStyle w:val="Funotentext"/>
        <w:jc w:val="both"/>
      </w:pPr>
      <w:r>
        <w:rPr>
          <w:rStyle w:val="Funotenzeichen"/>
        </w:rPr>
        <w:footnoteRef/>
      </w:r>
      <w:r>
        <w:t xml:space="preserve"> Vgl. </w:t>
      </w:r>
      <w:proofErr w:type="spellStart"/>
      <w:r>
        <w:t>Cahm</w:t>
      </w:r>
      <w:proofErr w:type="spellEnd"/>
      <w:r>
        <w:t xml:space="preserve"> (1994) S. 26.</w:t>
      </w:r>
    </w:p>
  </w:footnote>
  <w:footnote w:id="4">
    <w:p w:rsidR="00666335" w:rsidRDefault="00666335" w:rsidP="00647768">
      <w:pPr>
        <w:pStyle w:val="Funotentext"/>
        <w:jc w:val="both"/>
      </w:pPr>
      <w:r>
        <w:rPr>
          <w:rStyle w:val="Funotenzeichen"/>
        </w:rPr>
        <w:footnoteRef/>
      </w:r>
      <w:r>
        <w:t xml:space="preserve"> Zitiert nach Thalheimer (1963) S. 111ff.</w:t>
      </w:r>
    </w:p>
  </w:footnote>
  <w:footnote w:id="5">
    <w:p w:rsidR="00666335" w:rsidRDefault="00666335" w:rsidP="00696E53">
      <w:pPr>
        <w:pStyle w:val="Funotentext"/>
        <w:jc w:val="both"/>
      </w:pPr>
      <w:r>
        <w:rPr>
          <w:rStyle w:val="Funotenzeichen"/>
        </w:rPr>
        <w:footnoteRef/>
      </w:r>
      <w:r>
        <w:t xml:space="preserve"> Zitiert nach Thalheimer (1963) S. 119ff.</w:t>
      </w:r>
    </w:p>
  </w:footnote>
  <w:footnote w:id="6">
    <w:p w:rsidR="009C0054" w:rsidRDefault="009C0054" w:rsidP="00647768">
      <w:pPr>
        <w:pStyle w:val="Funotentext"/>
        <w:jc w:val="both"/>
      </w:pPr>
      <w:r>
        <w:rPr>
          <w:rStyle w:val="Funotenzeichen"/>
        </w:rPr>
        <w:footnoteRef/>
      </w:r>
      <w:r>
        <w:t xml:space="preserve"> Der Text des Briefes lautet: »Ich komme von dem Hause. Unsere Freunde sind bestürzt. Ihre unglückselige Abreise hat alles in Verwirrung gebracht. Beschleunigen Sie Ihre Rückkehr. Kommen Sie schnell, schnell. Die Zeit der Festtage ist sehr günstig für die Sache. Wir rechnen auf Sie am 20. Sie ist bereit, aber sie kann und will nicht vorgehen, ohne mit Ihnen gesprochen zu haben. Wenn der Halbgott gesprochen hat, so wird man handeln. </w:t>
      </w:r>
      <w:proofErr w:type="spellStart"/>
      <w:r>
        <w:t>Speranza</w:t>
      </w:r>
      <w:proofErr w:type="spellEnd"/>
      <w:r>
        <w:t>.« zitiert nach Thalheimer (1963) S.141ff.</w:t>
      </w:r>
    </w:p>
  </w:footnote>
  <w:footnote w:id="7">
    <w:p w:rsidR="009C0054" w:rsidRDefault="009C0054" w:rsidP="00647768">
      <w:pPr>
        <w:pStyle w:val="Funotentext"/>
        <w:jc w:val="both"/>
      </w:pPr>
      <w:r>
        <w:rPr>
          <w:rStyle w:val="Funotenzeichen"/>
        </w:rPr>
        <w:footnoteRef/>
      </w:r>
      <w:r>
        <w:t xml:space="preserve"> Der Wortlaut dieses Briefes ist: »31. Mai 1897 Herr Oberst! Ich habe die Ehre, Ihnen bekanntzugeben, dass die Untersuchung, die wir nach Empfang Ihrer Mitteilung vom 18. Mai in der S.S. (</w:t>
      </w:r>
      <w:proofErr w:type="spellStart"/>
      <w:r>
        <w:t>Section</w:t>
      </w:r>
      <w:proofErr w:type="spellEnd"/>
      <w:r>
        <w:t xml:space="preserve"> de </w:t>
      </w:r>
      <w:proofErr w:type="spellStart"/>
      <w:r>
        <w:t>statistique</w:t>
      </w:r>
      <w:proofErr w:type="spellEnd"/>
      <w:r>
        <w:t xml:space="preserve">) angestellt haben, ergibt, dass das Wort Geheimnistuerei sich auf Tatsachen bezieht, die ich im </w:t>
      </w:r>
      <w:proofErr w:type="spellStart"/>
      <w:proofErr w:type="gramStart"/>
      <w:r>
        <w:t>folgenden</w:t>
      </w:r>
      <w:proofErr w:type="spellEnd"/>
      <w:proofErr w:type="gramEnd"/>
      <w:r>
        <w:t xml:space="preserve"> aufzähle: 1. Öffnung einer Korrespondenz ohne Beziehung zum Dienst - in einer Absicht, die hier niemand jemals begriffen hat. 2. Zumutungen an Personen der S.S., gegebenenfalls zu bezeugen, dass ein Dokument, das sich in den dienstlichen Akten befindet, bei der Post beschlagnahmt worden sei und von einer bekannten Person stamme. 3. Öffnung eines geheimen Aktenstücks und Prüfung der dort enthaltenen Dokumente, die dann Gegenstand von Indiskretionen wurden - in außerdienstlicher Absicht. Die schriftlichen Beweise für diese Tatsachen sind vorhanden. Was das Wort Lüge betrifft, das gleichfalls in der oben genannten Mitteilung vom 18. Mai enthalten ist, so hat die Untersuchung noch nicht ergeben, wo, wie und auf wen das Wort angewandt werden kann. Mit der Versicherung meiner Ergebenheit gez. Henry.« Zitiert nach Thalheimer (1963) S. 142.</w:t>
      </w:r>
    </w:p>
  </w:footnote>
  <w:footnote w:id="8">
    <w:p w:rsidR="00666335" w:rsidRDefault="00666335" w:rsidP="00647768">
      <w:pPr>
        <w:pStyle w:val="Funotentext"/>
        <w:jc w:val="both"/>
        <w:rPr>
          <w:lang w:val="fr-FR"/>
        </w:rPr>
      </w:pPr>
      <w:r>
        <w:rPr>
          <w:rStyle w:val="Funotenzeichen"/>
        </w:rPr>
        <w:footnoteRef/>
      </w:r>
      <w:r>
        <w:rPr>
          <w:lang w:val="fr-FR"/>
        </w:rPr>
        <w:t xml:space="preserve"> </w:t>
      </w:r>
      <w:proofErr w:type="spellStart"/>
      <w:r>
        <w:rPr>
          <w:lang w:val="fr-FR"/>
        </w:rPr>
        <w:t>Pagès</w:t>
      </w:r>
      <w:proofErr w:type="spellEnd"/>
      <w:r>
        <w:rPr>
          <w:lang w:val="fr-FR"/>
        </w:rPr>
        <w:t xml:space="preserve"> (1994) S. 30.</w:t>
      </w:r>
    </w:p>
  </w:footnote>
  <w:footnote w:id="9">
    <w:p w:rsidR="00666335" w:rsidRDefault="00666335" w:rsidP="00647768">
      <w:pPr>
        <w:pStyle w:val="Funotentext"/>
        <w:jc w:val="both"/>
        <w:rPr>
          <w:lang w:val="fr-FR"/>
        </w:rPr>
      </w:pPr>
      <w:r>
        <w:rPr>
          <w:rStyle w:val="Funotenzeichen"/>
        </w:rPr>
        <w:footnoteRef/>
      </w:r>
      <w:r>
        <w:rPr>
          <w:lang w:val="fr-FR"/>
        </w:rPr>
        <w:t xml:space="preserve"> </w:t>
      </w:r>
      <w:proofErr w:type="spellStart"/>
      <w:r>
        <w:rPr>
          <w:lang w:val="fr-FR"/>
        </w:rPr>
        <w:t>Duclert</w:t>
      </w:r>
      <w:proofErr w:type="spellEnd"/>
      <w:r>
        <w:rPr>
          <w:lang w:val="fr-FR"/>
        </w:rPr>
        <w:t xml:space="preserve"> (1994) S. 48 </w:t>
      </w:r>
      <w:proofErr w:type="spellStart"/>
      <w:r>
        <w:rPr>
          <w:lang w:val="fr-FR"/>
        </w:rPr>
        <w:t>ff</w:t>
      </w:r>
      <w:proofErr w:type="spellEnd"/>
      <w:r>
        <w:rPr>
          <w:lang w:val="fr-FR"/>
        </w:rPr>
        <w:t>.</w:t>
      </w:r>
    </w:p>
  </w:footnote>
  <w:footnote w:id="10">
    <w:p w:rsidR="00666335" w:rsidRDefault="00666335" w:rsidP="00647768">
      <w:pPr>
        <w:pStyle w:val="Funotentext"/>
        <w:jc w:val="both"/>
      </w:pPr>
      <w:r>
        <w:rPr>
          <w:rStyle w:val="Funotenzeichen"/>
        </w:rPr>
        <w:footnoteRef/>
      </w:r>
      <w:r>
        <w:t xml:space="preserve"> </w:t>
      </w:r>
      <w:proofErr w:type="spellStart"/>
      <w:r>
        <w:rPr>
          <w:color w:val="000000"/>
        </w:rPr>
        <w:t>Duclert</w:t>
      </w:r>
      <w:proofErr w:type="spellEnd"/>
      <w:r>
        <w:t xml:space="preserve"> (1994) </w:t>
      </w:r>
      <w:r>
        <w:rPr>
          <w:color w:val="000000"/>
        </w:rPr>
        <w:t>S.63.</w:t>
      </w:r>
    </w:p>
  </w:footnote>
  <w:footnote w:id="11">
    <w:p w:rsidR="00003226" w:rsidRDefault="00003226" w:rsidP="00003226">
      <w:pPr>
        <w:pStyle w:val="Funotentext"/>
        <w:jc w:val="both"/>
      </w:pPr>
      <w:r>
        <w:rPr>
          <w:rStyle w:val="Funotenzeichen"/>
        </w:rPr>
        <w:footnoteRef/>
      </w:r>
      <w:r>
        <w:t xml:space="preserve"> Diese Zahlen sind entnommen aus: </w:t>
      </w:r>
      <w:proofErr w:type="spellStart"/>
      <w:r>
        <w:t>Charle</w:t>
      </w:r>
      <w:proofErr w:type="spellEnd"/>
      <w:r>
        <w:t xml:space="preserve"> (1997) S. 109.</w:t>
      </w:r>
    </w:p>
  </w:footnote>
  <w:footnote w:id="12">
    <w:p w:rsidR="00003226" w:rsidRDefault="00003226" w:rsidP="00003226">
      <w:pPr>
        <w:jc w:val="both"/>
        <w:rPr>
          <w:sz w:val="20"/>
          <w:lang w:val="fr-FR"/>
        </w:rPr>
      </w:pPr>
      <w:r>
        <w:rPr>
          <w:rStyle w:val="Funotenzeichen"/>
          <w:sz w:val="20"/>
        </w:rPr>
        <w:footnoteRef/>
      </w:r>
      <w:r>
        <w:rPr>
          <w:sz w:val="20"/>
          <w:lang w:val="fr-FR"/>
        </w:rPr>
        <w:t xml:space="preserve"> </w:t>
      </w:r>
      <w:proofErr w:type="spellStart"/>
      <w:r>
        <w:rPr>
          <w:sz w:val="20"/>
          <w:lang w:val="fr-FR"/>
        </w:rPr>
        <w:t>Diese</w:t>
      </w:r>
      <w:proofErr w:type="spellEnd"/>
      <w:r>
        <w:rPr>
          <w:sz w:val="20"/>
          <w:lang w:val="fr-FR"/>
        </w:rPr>
        <w:t xml:space="preserve"> Zahlen </w:t>
      </w:r>
      <w:proofErr w:type="spellStart"/>
      <w:r>
        <w:rPr>
          <w:sz w:val="20"/>
          <w:lang w:val="fr-FR"/>
        </w:rPr>
        <w:t>sind</w:t>
      </w:r>
      <w:proofErr w:type="spellEnd"/>
      <w:r>
        <w:rPr>
          <w:sz w:val="20"/>
          <w:lang w:val="fr-FR"/>
        </w:rPr>
        <w:t xml:space="preserve"> </w:t>
      </w:r>
      <w:proofErr w:type="spellStart"/>
      <w:r>
        <w:rPr>
          <w:sz w:val="20"/>
          <w:lang w:val="fr-FR"/>
        </w:rPr>
        <w:t>entnommen</w:t>
      </w:r>
      <w:proofErr w:type="spellEnd"/>
      <w:r>
        <w:rPr>
          <w:sz w:val="20"/>
          <w:lang w:val="fr-FR"/>
        </w:rPr>
        <w:t xml:space="preserve"> </w:t>
      </w:r>
      <w:proofErr w:type="spellStart"/>
      <w:r>
        <w:rPr>
          <w:sz w:val="20"/>
          <w:lang w:val="fr-FR"/>
        </w:rPr>
        <w:t>aus</w:t>
      </w:r>
      <w:proofErr w:type="spellEnd"/>
      <w:r>
        <w:rPr>
          <w:sz w:val="20"/>
          <w:lang w:val="fr-FR"/>
        </w:rPr>
        <w:t xml:space="preserve">: Histoire Général de la presse </w:t>
      </w:r>
      <w:proofErr w:type="spellStart"/>
      <w:r>
        <w:rPr>
          <w:sz w:val="20"/>
          <w:lang w:val="fr-FR"/>
        </w:rPr>
        <w:t>francaise</w:t>
      </w:r>
      <w:proofErr w:type="spellEnd"/>
      <w:r>
        <w:rPr>
          <w:sz w:val="20"/>
          <w:lang w:val="fr-FR"/>
        </w:rPr>
        <w:t xml:space="preserve">; </w:t>
      </w:r>
      <w:proofErr w:type="spellStart"/>
      <w:r>
        <w:rPr>
          <w:sz w:val="20"/>
          <w:lang w:val="fr-FR"/>
        </w:rPr>
        <w:t>hrsg</w:t>
      </w:r>
      <w:proofErr w:type="spellEnd"/>
      <w:r>
        <w:rPr>
          <w:sz w:val="20"/>
          <w:lang w:val="fr-FR"/>
        </w:rPr>
        <w:t xml:space="preserve">. </w:t>
      </w:r>
      <w:proofErr w:type="gramStart"/>
      <w:r>
        <w:rPr>
          <w:sz w:val="20"/>
          <w:lang w:val="fr-FR"/>
        </w:rPr>
        <w:t>von</w:t>
      </w:r>
      <w:proofErr w:type="gramEnd"/>
      <w:r>
        <w:rPr>
          <w:sz w:val="20"/>
          <w:lang w:val="fr-FR"/>
        </w:rPr>
        <w:t xml:space="preserve"> Jacques </w:t>
      </w:r>
      <w:proofErr w:type="spellStart"/>
      <w:r>
        <w:rPr>
          <w:sz w:val="20"/>
          <w:lang w:val="fr-FR"/>
        </w:rPr>
        <w:t>Godechot</w:t>
      </w:r>
      <w:proofErr w:type="spellEnd"/>
      <w:r>
        <w:rPr>
          <w:sz w:val="20"/>
          <w:lang w:val="fr-FR"/>
        </w:rPr>
        <w:t xml:space="preserve">/Pierre </w:t>
      </w:r>
      <w:proofErr w:type="spellStart"/>
      <w:r>
        <w:rPr>
          <w:sz w:val="20"/>
          <w:lang w:val="fr-FR"/>
        </w:rPr>
        <w:t>Guiral</w:t>
      </w:r>
      <w:proofErr w:type="spellEnd"/>
      <w:r>
        <w:rPr>
          <w:sz w:val="20"/>
          <w:lang w:val="fr-FR"/>
        </w:rPr>
        <w:t xml:space="preserve">/Fernand </w:t>
      </w:r>
      <w:proofErr w:type="spellStart"/>
      <w:r>
        <w:rPr>
          <w:sz w:val="20"/>
          <w:lang w:val="fr-FR"/>
        </w:rPr>
        <w:t>Terrou</w:t>
      </w:r>
      <w:proofErr w:type="spellEnd"/>
      <w:r>
        <w:rPr>
          <w:sz w:val="20"/>
          <w:lang w:val="fr-FR"/>
        </w:rPr>
        <w:t xml:space="preserve">, Bd.3 1871-1940, Paris 1972, S.253; und: La presse quotidienne et l'affaire Dreyfus en 1898-1899, in Revue d'Histoire Moderne et Contemporaine, April-Juni 1974, S.193f.; </w:t>
      </w:r>
      <w:proofErr w:type="spellStart"/>
      <w:r>
        <w:rPr>
          <w:sz w:val="20"/>
          <w:lang w:val="fr-FR"/>
        </w:rPr>
        <w:t>teilweise</w:t>
      </w:r>
      <w:proofErr w:type="spellEnd"/>
      <w:r>
        <w:rPr>
          <w:sz w:val="20"/>
          <w:lang w:val="fr-FR"/>
        </w:rPr>
        <w:t xml:space="preserve"> </w:t>
      </w:r>
      <w:proofErr w:type="spellStart"/>
      <w:r>
        <w:rPr>
          <w:sz w:val="20"/>
          <w:lang w:val="fr-FR"/>
        </w:rPr>
        <w:t>entnommen</w:t>
      </w:r>
      <w:proofErr w:type="spellEnd"/>
      <w:r>
        <w:rPr>
          <w:sz w:val="20"/>
          <w:lang w:val="fr-FR"/>
        </w:rPr>
        <w:t xml:space="preserve"> </w:t>
      </w:r>
      <w:proofErr w:type="spellStart"/>
      <w:r>
        <w:rPr>
          <w:sz w:val="20"/>
          <w:lang w:val="fr-FR"/>
        </w:rPr>
        <w:t>aus</w:t>
      </w:r>
      <w:proofErr w:type="spellEnd"/>
      <w:r>
        <w:rPr>
          <w:sz w:val="20"/>
          <w:lang w:val="fr-FR"/>
        </w:rPr>
        <w:t xml:space="preserve"> Stark (1989) S. 18ff. </w:t>
      </w:r>
      <w:proofErr w:type="gramStart"/>
      <w:r>
        <w:rPr>
          <w:sz w:val="20"/>
          <w:lang w:val="fr-FR"/>
        </w:rPr>
        <w:t>und</w:t>
      </w:r>
      <w:proofErr w:type="gramEnd"/>
      <w:r>
        <w:rPr>
          <w:sz w:val="20"/>
          <w:lang w:val="fr-FR"/>
        </w:rPr>
        <w:t xml:space="preserve"> </w:t>
      </w:r>
      <w:proofErr w:type="spellStart"/>
      <w:r>
        <w:rPr>
          <w:sz w:val="20"/>
          <w:lang w:val="fr-FR"/>
        </w:rPr>
        <w:t>aus</w:t>
      </w:r>
      <w:proofErr w:type="spellEnd"/>
      <w:r>
        <w:rPr>
          <w:sz w:val="20"/>
          <w:lang w:val="fr-FR"/>
        </w:rPr>
        <w:t xml:space="preserve"> Caron (1991) S. 162 </w:t>
      </w:r>
      <w:proofErr w:type="spellStart"/>
      <w:r>
        <w:rPr>
          <w:sz w:val="20"/>
          <w:lang w:val="fr-FR"/>
        </w:rPr>
        <w:t>ff</w:t>
      </w:r>
      <w:proofErr w:type="spellEnd"/>
      <w:r>
        <w:rPr>
          <w:sz w:val="20"/>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64A"/>
    <w:multiLevelType w:val="multilevel"/>
    <w:tmpl w:val="AA2A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16525"/>
    <w:multiLevelType w:val="multilevel"/>
    <w:tmpl w:val="23D6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348AA"/>
    <w:multiLevelType w:val="multilevel"/>
    <w:tmpl w:val="DCB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C1A7D"/>
    <w:multiLevelType w:val="hybridMultilevel"/>
    <w:tmpl w:val="0BB2EF98"/>
    <w:lvl w:ilvl="0" w:tplc="F59AC826">
      <w:start w:val="1"/>
      <w:numFmt w:val="upperRoman"/>
      <w:lvlText w:val="%1."/>
      <w:lvlJc w:val="left"/>
      <w:pPr>
        <w:tabs>
          <w:tab w:val="num" w:pos="4965"/>
        </w:tabs>
        <w:ind w:left="4965" w:hanging="720"/>
      </w:pPr>
      <w:rPr>
        <w:rFonts w:hint="default"/>
      </w:rPr>
    </w:lvl>
    <w:lvl w:ilvl="1" w:tplc="04070019" w:tentative="1">
      <w:start w:val="1"/>
      <w:numFmt w:val="lowerLetter"/>
      <w:lvlText w:val="%2."/>
      <w:lvlJc w:val="left"/>
      <w:pPr>
        <w:tabs>
          <w:tab w:val="num" w:pos="5325"/>
        </w:tabs>
        <w:ind w:left="5325" w:hanging="360"/>
      </w:pPr>
    </w:lvl>
    <w:lvl w:ilvl="2" w:tplc="0407001B" w:tentative="1">
      <w:start w:val="1"/>
      <w:numFmt w:val="lowerRoman"/>
      <w:lvlText w:val="%3."/>
      <w:lvlJc w:val="right"/>
      <w:pPr>
        <w:tabs>
          <w:tab w:val="num" w:pos="6045"/>
        </w:tabs>
        <w:ind w:left="6045" w:hanging="180"/>
      </w:pPr>
    </w:lvl>
    <w:lvl w:ilvl="3" w:tplc="0407000F" w:tentative="1">
      <w:start w:val="1"/>
      <w:numFmt w:val="decimal"/>
      <w:lvlText w:val="%4."/>
      <w:lvlJc w:val="left"/>
      <w:pPr>
        <w:tabs>
          <w:tab w:val="num" w:pos="6765"/>
        </w:tabs>
        <w:ind w:left="6765" w:hanging="360"/>
      </w:pPr>
    </w:lvl>
    <w:lvl w:ilvl="4" w:tplc="04070019" w:tentative="1">
      <w:start w:val="1"/>
      <w:numFmt w:val="lowerLetter"/>
      <w:lvlText w:val="%5."/>
      <w:lvlJc w:val="left"/>
      <w:pPr>
        <w:tabs>
          <w:tab w:val="num" w:pos="7485"/>
        </w:tabs>
        <w:ind w:left="7485" w:hanging="360"/>
      </w:pPr>
    </w:lvl>
    <w:lvl w:ilvl="5" w:tplc="0407001B" w:tentative="1">
      <w:start w:val="1"/>
      <w:numFmt w:val="lowerRoman"/>
      <w:lvlText w:val="%6."/>
      <w:lvlJc w:val="right"/>
      <w:pPr>
        <w:tabs>
          <w:tab w:val="num" w:pos="8205"/>
        </w:tabs>
        <w:ind w:left="8205" w:hanging="180"/>
      </w:pPr>
    </w:lvl>
    <w:lvl w:ilvl="6" w:tplc="0407000F" w:tentative="1">
      <w:start w:val="1"/>
      <w:numFmt w:val="decimal"/>
      <w:lvlText w:val="%7."/>
      <w:lvlJc w:val="left"/>
      <w:pPr>
        <w:tabs>
          <w:tab w:val="num" w:pos="8925"/>
        </w:tabs>
        <w:ind w:left="8925" w:hanging="360"/>
      </w:pPr>
    </w:lvl>
    <w:lvl w:ilvl="7" w:tplc="04070019" w:tentative="1">
      <w:start w:val="1"/>
      <w:numFmt w:val="lowerLetter"/>
      <w:lvlText w:val="%8."/>
      <w:lvlJc w:val="left"/>
      <w:pPr>
        <w:tabs>
          <w:tab w:val="num" w:pos="9645"/>
        </w:tabs>
        <w:ind w:left="9645" w:hanging="360"/>
      </w:pPr>
    </w:lvl>
    <w:lvl w:ilvl="8" w:tplc="0407001B" w:tentative="1">
      <w:start w:val="1"/>
      <w:numFmt w:val="lowerRoman"/>
      <w:lvlText w:val="%9."/>
      <w:lvlJc w:val="right"/>
      <w:pPr>
        <w:tabs>
          <w:tab w:val="num" w:pos="10365"/>
        </w:tabs>
        <w:ind w:left="10365" w:hanging="180"/>
      </w:pPr>
    </w:lvl>
  </w:abstractNum>
  <w:abstractNum w:abstractNumId="4" w15:restartNumberingAfterBreak="0">
    <w:nsid w:val="13194F5A"/>
    <w:multiLevelType w:val="multilevel"/>
    <w:tmpl w:val="FB22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859CB"/>
    <w:multiLevelType w:val="multilevel"/>
    <w:tmpl w:val="06E6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C197E"/>
    <w:multiLevelType w:val="multilevel"/>
    <w:tmpl w:val="3836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829D3"/>
    <w:multiLevelType w:val="hybridMultilevel"/>
    <w:tmpl w:val="E1DE80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2C112F"/>
    <w:multiLevelType w:val="multilevel"/>
    <w:tmpl w:val="E986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C397B"/>
    <w:multiLevelType w:val="multilevel"/>
    <w:tmpl w:val="D1C6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71591"/>
    <w:multiLevelType w:val="hybridMultilevel"/>
    <w:tmpl w:val="1946124E"/>
    <w:lvl w:ilvl="0" w:tplc="DAC69EE6">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3DB7A2F"/>
    <w:multiLevelType w:val="hybridMultilevel"/>
    <w:tmpl w:val="842CF86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5D30359"/>
    <w:multiLevelType w:val="multilevel"/>
    <w:tmpl w:val="315E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E2804"/>
    <w:multiLevelType w:val="hybridMultilevel"/>
    <w:tmpl w:val="D2187292"/>
    <w:lvl w:ilvl="0" w:tplc="9E1E855C">
      <w:start w:val="1"/>
      <w:numFmt w:val="decimal"/>
      <w:pStyle w:val="Untertite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CF35B00"/>
    <w:multiLevelType w:val="hybridMultilevel"/>
    <w:tmpl w:val="746CD6AE"/>
    <w:lvl w:ilvl="0" w:tplc="065C4604">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0B612EE"/>
    <w:multiLevelType w:val="multilevel"/>
    <w:tmpl w:val="E88E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356646"/>
    <w:multiLevelType w:val="multilevel"/>
    <w:tmpl w:val="D2F4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C2E66"/>
    <w:multiLevelType w:val="hybridMultilevel"/>
    <w:tmpl w:val="86C0EB1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3DD70AC"/>
    <w:multiLevelType w:val="hybridMultilevel"/>
    <w:tmpl w:val="58AAC2CC"/>
    <w:lvl w:ilvl="0" w:tplc="C544613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882B5E"/>
    <w:multiLevelType w:val="hybridMultilevel"/>
    <w:tmpl w:val="02FE23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7991B7F"/>
    <w:multiLevelType w:val="multilevel"/>
    <w:tmpl w:val="1634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61C08"/>
    <w:multiLevelType w:val="multilevel"/>
    <w:tmpl w:val="2D90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5268AC"/>
    <w:multiLevelType w:val="hybridMultilevel"/>
    <w:tmpl w:val="2FF66A38"/>
    <w:lvl w:ilvl="0" w:tplc="1E88B4DE">
      <w:start w:val="1"/>
      <w:numFmt w:val="decimal"/>
      <w:lvlText w:val="%1)"/>
      <w:lvlJc w:val="left"/>
      <w:pPr>
        <w:tabs>
          <w:tab w:val="num" w:pos="848"/>
        </w:tabs>
        <w:ind w:left="848" w:hanging="564"/>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3" w15:restartNumberingAfterBreak="0">
    <w:nsid w:val="745F2A3D"/>
    <w:multiLevelType w:val="multilevel"/>
    <w:tmpl w:val="650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080BC7"/>
    <w:multiLevelType w:val="hybridMultilevel"/>
    <w:tmpl w:val="7C5EBBCE"/>
    <w:lvl w:ilvl="0" w:tplc="E15622A6">
      <w:start w:val="1"/>
      <w:numFmt w:val="decimal"/>
      <w:lvlText w:val="%1."/>
      <w:lvlJc w:val="left"/>
      <w:pPr>
        <w:tabs>
          <w:tab w:val="num" w:pos="824"/>
        </w:tabs>
        <w:ind w:left="824" w:hanging="54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5" w15:restartNumberingAfterBreak="0">
    <w:nsid w:val="7EA850A7"/>
    <w:multiLevelType w:val="multilevel"/>
    <w:tmpl w:val="BB8A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5"/>
  </w:num>
  <w:num w:numId="3">
    <w:abstractNumId w:val="23"/>
  </w:num>
  <w:num w:numId="4">
    <w:abstractNumId w:val="16"/>
  </w:num>
  <w:num w:numId="5">
    <w:abstractNumId w:val="0"/>
  </w:num>
  <w:num w:numId="6">
    <w:abstractNumId w:val="8"/>
  </w:num>
  <w:num w:numId="7">
    <w:abstractNumId w:val="9"/>
  </w:num>
  <w:num w:numId="8">
    <w:abstractNumId w:val="25"/>
  </w:num>
  <w:num w:numId="9">
    <w:abstractNumId w:val="2"/>
  </w:num>
  <w:num w:numId="10">
    <w:abstractNumId w:val="12"/>
  </w:num>
  <w:num w:numId="11">
    <w:abstractNumId w:val="1"/>
  </w:num>
  <w:num w:numId="12">
    <w:abstractNumId w:val="6"/>
  </w:num>
  <w:num w:numId="13">
    <w:abstractNumId w:val="15"/>
  </w:num>
  <w:num w:numId="14">
    <w:abstractNumId w:val="4"/>
  </w:num>
  <w:num w:numId="15">
    <w:abstractNumId w:val="20"/>
  </w:num>
  <w:num w:numId="16">
    <w:abstractNumId w:val="18"/>
  </w:num>
  <w:num w:numId="17">
    <w:abstractNumId w:val="3"/>
  </w:num>
  <w:num w:numId="18">
    <w:abstractNumId w:val="14"/>
  </w:num>
  <w:num w:numId="19">
    <w:abstractNumId w:val="7"/>
  </w:num>
  <w:num w:numId="20">
    <w:abstractNumId w:val="11"/>
  </w:num>
  <w:num w:numId="21">
    <w:abstractNumId w:val="17"/>
  </w:num>
  <w:num w:numId="22">
    <w:abstractNumId w:val="10"/>
  </w:num>
  <w:num w:numId="23">
    <w:abstractNumId w:val="13"/>
  </w:num>
  <w:num w:numId="24">
    <w:abstractNumId w:val="19"/>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CA"/>
    <w:rsid w:val="00003226"/>
    <w:rsid w:val="000C3F54"/>
    <w:rsid w:val="000D7637"/>
    <w:rsid w:val="00171F3B"/>
    <w:rsid w:val="00214EB3"/>
    <w:rsid w:val="002A3BAF"/>
    <w:rsid w:val="00344266"/>
    <w:rsid w:val="00346E72"/>
    <w:rsid w:val="00380830"/>
    <w:rsid w:val="004439AC"/>
    <w:rsid w:val="004B7A61"/>
    <w:rsid w:val="00502AC8"/>
    <w:rsid w:val="00541C70"/>
    <w:rsid w:val="00647768"/>
    <w:rsid w:val="00666335"/>
    <w:rsid w:val="00696E53"/>
    <w:rsid w:val="006A7446"/>
    <w:rsid w:val="006B3184"/>
    <w:rsid w:val="006C16CA"/>
    <w:rsid w:val="00710670"/>
    <w:rsid w:val="00777F95"/>
    <w:rsid w:val="007E03BD"/>
    <w:rsid w:val="00885B82"/>
    <w:rsid w:val="008E4FBE"/>
    <w:rsid w:val="00934153"/>
    <w:rsid w:val="009B1395"/>
    <w:rsid w:val="009C0054"/>
    <w:rsid w:val="00A63A47"/>
    <w:rsid w:val="00AE47A1"/>
    <w:rsid w:val="00AE532C"/>
    <w:rsid w:val="00F02CAE"/>
    <w:rsid w:val="00F24E8B"/>
    <w:rsid w:val="00F50707"/>
    <w:rsid w:val="00FB0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FC49"/>
  <w15:chartTrackingRefBased/>
  <w15:docId w15:val="{D6C249F1-0959-45FC-920F-C734452F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6477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qFormat/>
    <w:rsid w:val="006C16C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qFormat/>
    <w:rsid w:val="00647768"/>
    <w:pPr>
      <w:keepNext/>
      <w:overflowPunct w:val="0"/>
      <w:autoSpaceDE w:val="0"/>
      <w:autoSpaceDN w:val="0"/>
      <w:adjustRightInd w:val="0"/>
      <w:spacing w:before="120" w:after="0" w:line="360" w:lineRule="auto"/>
      <w:jc w:val="center"/>
      <w:textAlignment w:val="baseline"/>
      <w:outlineLvl w:val="2"/>
    </w:pPr>
    <w:rPr>
      <w:rFonts w:ascii="Times New Roman" w:eastAsia="Times New Roman" w:hAnsi="Times New Roman" w:cs="Times New Roman"/>
      <w:sz w:val="20"/>
      <w:szCs w:val="20"/>
      <w:u w:val="single"/>
      <w:lang w:eastAsia="de-DE"/>
    </w:rPr>
  </w:style>
  <w:style w:type="paragraph" w:styleId="berschrift4">
    <w:name w:val="heading 4"/>
    <w:basedOn w:val="Standard"/>
    <w:next w:val="Standard"/>
    <w:link w:val="berschrift4Zchn"/>
    <w:qFormat/>
    <w:rsid w:val="00647768"/>
    <w:pPr>
      <w:keepNext/>
      <w:overflowPunct w:val="0"/>
      <w:autoSpaceDE w:val="0"/>
      <w:autoSpaceDN w:val="0"/>
      <w:adjustRightInd w:val="0"/>
      <w:spacing w:after="0" w:line="240" w:lineRule="auto"/>
      <w:textAlignment w:val="baseline"/>
      <w:outlineLvl w:val="3"/>
    </w:pPr>
    <w:rPr>
      <w:rFonts w:ascii="Times New Roman" w:eastAsia="Times New Roman" w:hAnsi="Times New Roman" w:cs="Times New Roman"/>
      <w:sz w:val="24"/>
      <w:szCs w:val="20"/>
      <w:lang w:eastAsia="de-DE"/>
    </w:rPr>
  </w:style>
  <w:style w:type="paragraph" w:styleId="berschrift5">
    <w:name w:val="heading 5"/>
    <w:basedOn w:val="Standard"/>
    <w:next w:val="Standard"/>
    <w:link w:val="berschrift5Zchn"/>
    <w:qFormat/>
    <w:rsid w:val="00647768"/>
    <w:pPr>
      <w:keepNext/>
      <w:overflowPunct w:val="0"/>
      <w:autoSpaceDE w:val="0"/>
      <w:autoSpaceDN w:val="0"/>
      <w:adjustRightInd w:val="0"/>
      <w:spacing w:after="0" w:line="240" w:lineRule="auto"/>
      <w:ind w:right="57"/>
      <w:jc w:val="both"/>
      <w:textAlignment w:val="baseline"/>
      <w:outlineLvl w:val="4"/>
    </w:pPr>
    <w:rPr>
      <w:rFonts w:ascii="Times New Roman" w:eastAsia="Times New Roman" w:hAnsi="Times New Roman" w:cs="Times New Roman"/>
      <w:sz w:val="24"/>
      <w:szCs w:val="20"/>
      <w:u w:val="single"/>
      <w:lang w:eastAsia="de-DE"/>
    </w:rPr>
  </w:style>
  <w:style w:type="paragraph" w:styleId="berschrift6">
    <w:name w:val="heading 6"/>
    <w:basedOn w:val="Standard"/>
    <w:next w:val="Standard"/>
    <w:link w:val="berschrift6Zchn"/>
    <w:unhideWhenUsed/>
    <w:qFormat/>
    <w:rsid w:val="00647768"/>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nhideWhenUsed/>
    <w:qFormat/>
    <w:rsid w:val="0064776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nhideWhenUsed/>
    <w:qFormat/>
    <w:rsid w:val="006477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nhideWhenUsed/>
    <w:qFormat/>
    <w:rsid w:val="006477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7768"/>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6C16CA"/>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rsid w:val="00647768"/>
    <w:rPr>
      <w:rFonts w:ascii="Times New Roman" w:eastAsia="Times New Roman" w:hAnsi="Times New Roman" w:cs="Times New Roman"/>
      <w:sz w:val="20"/>
      <w:szCs w:val="20"/>
      <w:u w:val="single"/>
      <w:lang w:eastAsia="de-DE"/>
    </w:rPr>
  </w:style>
  <w:style w:type="character" w:customStyle="1" w:styleId="berschrift4Zchn">
    <w:name w:val="Überschrift 4 Zchn"/>
    <w:basedOn w:val="Absatz-Standardschriftart"/>
    <w:link w:val="berschrift4"/>
    <w:rsid w:val="00647768"/>
    <w:rPr>
      <w:rFonts w:ascii="Times New Roman" w:eastAsia="Times New Roman" w:hAnsi="Times New Roman" w:cs="Times New Roman"/>
      <w:sz w:val="24"/>
      <w:szCs w:val="20"/>
      <w:lang w:eastAsia="de-DE"/>
    </w:rPr>
  </w:style>
  <w:style w:type="character" w:customStyle="1" w:styleId="berschrift5Zchn">
    <w:name w:val="Überschrift 5 Zchn"/>
    <w:basedOn w:val="Absatz-Standardschriftart"/>
    <w:link w:val="berschrift5"/>
    <w:rsid w:val="00647768"/>
    <w:rPr>
      <w:rFonts w:ascii="Times New Roman" w:eastAsia="Times New Roman" w:hAnsi="Times New Roman" w:cs="Times New Roman"/>
      <w:sz w:val="24"/>
      <w:szCs w:val="20"/>
      <w:u w:val="single"/>
      <w:lang w:eastAsia="de-DE"/>
    </w:rPr>
  </w:style>
  <w:style w:type="character" w:customStyle="1" w:styleId="berschrift6Zchn">
    <w:name w:val="Überschrift 6 Zchn"/>
    <w:basedOn w:val="Absatz-Standardschriftart"/>
    <w:link w:val="berschrift6"/>
    <w:uiPriority w:val="9"/>
    <w:semiHidden/>
    <w:rsid w:val="00647768"/>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647768"/>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64776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47768"/>
    <w:rPr>
      <w:rFonts w:asciiTheme="majorHAnsi" w:eastAsiaTheme="majorEastAsia" w:hAnsiTheme="majorHAnsi" w:cstheme="majorBidi"/>
      <w:i/>
      <w:iCs/>
      <w:color w:val="272727" w:themeColor="text1" w:themeTint="D8"/>
      <w:sz w:val="21"/>
      <w:szCs w:val="21"/>
    </w:rPr>
  </w:style>
  <w:style w:type="paragraph" w:customStyle="1" w:styleId="msonormal0">
    <w:name w:val="msonormal"/>
    <w:basedOn w:val="Standard"/>
    <w:rsid w:val="006C16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nhideWhenUsed/>
    <w:rsid w:val="006C16CA"/>
    <w:rPr>
      <w:color w:val="0000FF"/>
      <w:u w:val="single"/>
    </w:rPr>
  </w:style>
  <w:style w:type="character" w:styleId="BesuchterLink">
    <w:name w:val="FollowedHyperlink"/>
    <w:basedOn w:val="Absatz-Standardschriftart"/>
    <w:uiPriority w:val="99"/>
    <w:semiHidden/>
    <w:unhideWhenUsed/>
    <w:rsid w:val="006C16CA"/>
    <w:rPr>
      <w:color w:val="800080"/>
      <w:u w:val="single"/>
    </w:rPr>
  </w:style>
  <w:style w:type="character" w:customStyle="1" w:styleId="cite-bracket">
    <w:name w:val="cite-bracket"/>
    <w:basedOn w:val="Absatz-Standardschriftart"/>
    <w:rsid w:val="006C16CA"/>
  </w:style>
  <w:style w:type="paragraph" w:styleId="Titel">
    <w:name w:val="Title"/>
    <w:basedOn w:val="Standard"/>
    <w:link w:val="TitelZchn"/>
    <w:qFormat/>
    <w:rsid w:val="00647768"/>
    <w:pPr>
      <w:spacing w:after="0" w:line="240" w:lineRule="auto"/>
      <w:jc w:val="center"/>
    </w:pPr>
    <w:rPr>
      <w:rFonts w:ascii="Times New Roman" w:eastAsia="Times New Roman" w:hAnsi="Times New Roman" w:cs="Times New Roman"/>
      <w:sz w:val="28"/>
      <w:szCs w:val="24"/>
      <w:lang w:eastAsia="de-DE"/>
    </w:rPr>
  </w:style>
  <w:style w:type="character" w:customStyle="1" w:styleId="TitelZchn">
    <w:name w:val="Titel Zchn"/>
    <w:basedOn w:val="Absatz-Standardschriftart"/>
    <w:link w:val="Titel"/>
    <w:rsid w:val="00647768"/>
    <w:rPr>
      <w:rFonts w:ascii="Times New Roman" w:eastAsia="Times New Roman" w:hAnsi="Times New Roman" w:cs="Times New Roman"/>
      <w:sz w:val="28"/>
      <w:szCs w:val="24"/>
      <w:lang w:eastAsia="de-DE"/>
    </w:rPr>
  </w:style>
  <w:style w:type="paragraph" w:styleId="Untertitel">
    <w:name w:val="Subtitle"/>
    <w:basedOn w:val="Standard"/>
    <w:link w:val="UntertitelZchn"/>
    <w:qFormat/>
    <w:rsid w:val="00647768"/>
    <w:pPr>
      <w:numPr>
        <w:numId w:val="23"/>
      </w:numPr>
      <w:spacing w:after="0" w:line="360" w:lineRule="auto"/>
      <w:jc w:val="both"/>
    </w:pPr>
    <w:rPr>
      <w:rFonts w:ascii="Times New Roman" w:eastAsia="Times New Roman" w:hAnsi="Times New Roman" w:cs="Times New Roman"/>
      <w:sz w:val="24"/>
      <w:szCs w:val="24"/>
      <w:u w:val="single"/>
      <w:lang w:eastAsia="de-DE"/>
    </w:rPr>
  </w:style>
  <w:style w:type="character" w:customStyle="1" w:styleId="UntertitelZchn">
    <w:name w:val="Untertitel Zchn"/>
    <w:basedOn w:val="Absatz-Standardschriftart"/>
    <w:link w:val="Untertitel"/>
    <w:rsid w:val="00647768"/>
    <w:rPr>
      <w:rFonts w:ascii="Times New Roman" w:eastAsia="Times New Roman" w:hAnsi="Times New Roman" w:cs="Times New Roman"/>
      <w:sz w:val="24"/>
      <w:szCs w:val="24"/>
      <w:u w:val="single"/>
      <w:lang w:eastAsia="de-DE"/>
    </w:rPr>
  </w:style>
  <w:style w:type="character" w:styleId="Funotenzeichen">
    <w:name w:val="footnote reference"/>
    <w:semiHidden/>
    <w:rsid w:val="00647768"/>
    <w:rPr>
      <w:vertAlign w:val="superscript"/>
    </w:rPr>
  </w:style>
  <w:style w:type="paragraph" w:customStyle="1" w:styleId="Textkrper31">
    <w:name w:val="Textkörper 31"/>
    <w:basedOn w:val="Standard"/>
    <w:rsid w:val="0064776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fr-FR" w:eastAsia="de-DE"/>
    </w:rPr>
  </w:style>
  <w:style w:type="character" w:customStyle="1" w:styleId="TextkrperZchn">
    <w:name w:val="Textkörper Zchn"/>
    <w:basedOn w:val="Absatz-Standardschriftart"/>
    <w:link w:val="Textkrper"/>
    <w:semiHidden/>
    <w:rsid w:val="00647768"/>
    <w:rPr>
      <w:rFonts w:ascii="Times New Roman" w:eastAsia="Times New Roman" w:hAnsi="Times New Roman" w:cs="Times New Roman"/>
      <w:sz w:val="24"/>
      <w:szCs w:val="20"/>
      <w:lang w:eastAsia="de-DE"/>
    </w:rPr>
  </w:style>
  <w:style w:type="paragraph" w:styleId="Textkrper">
    <w:name w:val="Body Text"/>
    <w:basedOn w:val="Standard"/>
    <w:link w:val="TextkrperZchn"/>
    <w:semiHidden/>
    <w:rsid w:val="0064776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de-DE"/>
    </w:rPr>
  </w:style>
  <w:style w:type="paragraph" w:customStyle="1" w:styleId="Textkrper21">
    <w:name w:val="Textkörper 21"/>
    <w:basedOn w:val="Standard"/>
    <w:rsid w:val="0064776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de-DE"/>
    </w:rPr>
  </w:style>
  <w:style w:type="paragraph" w:styleId="Funotentext">
    <w:name w:val="footnote text"/>
    <w:basedOn w:val="Standard"/>
    <w:link w:val="FunotentextZchn"/>
    <w:semiHidden/>
    <w:rsid w:val="00647768"/>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647768"/>
    <w:rPr>
      <w:rFonts w:ascii="Times New Roman" w:eastAsia="Times New Roman" w:hAnsi="Times New Roman" w:cs="Times New Roman"/>
      <w:sz w:val="20"/>
      <w:szCs w:val="20"/>
      <w:lang w:eastAsia="de-DE"/>
    </w:rPr>
  </w:style>
  <w:style w:type="paragraph" w:customStyle="1" w:styleId="Blocktext1">
    <w:name w:val="Blocktext1"/>
    <w:basedOn w:val="Standard"/>
    <w:rsid w:val="00647768"/>
    <w:pPr>
      <w:overflowPunct w:val="0"/>
      <w:autoSpaceDE w:val="0"/>
      <w:autoSpaceDN w:val="0"/>
      <w:adjustRightInd w:val="0"/>
      <w:spacing w:after="0" w:line="240" w:lineRule="auto"/>
      <w:ind w:left="708" w:right="57"/>
      <w:jc w:val="both"/>
      <w:textAlignment w:val="baseline"/>
    </w:pPr>
    <w:rPr>
      <w:rFonts w:ascii="Times New Roman" w:eastAsia="Times New Roman" w:hAnsi="Times New Roman" w:cs="Times New Roman"/>
      <w:sz w:val="24"/>
      <w:szCs w:val="20"/>
      <w:lang w:eastAsia="de-DE"/>
    </w:rPr>
  </w:style>
  <w:style w:type="character" w:customStyle="1" w:styleId="Textkrper-ZeileneinzugZchn">
    <w:name w:val="Textkörper-Zeileneinzug Zchn"/>
    <w:basedOn w:val="Absatz-Standardschriftart"/>
    <w:link w:val="Textkrper-Zeileneinzug"/>
    <w:semiHidden/>
    <w:rsid w:val="00647768"/>
    <w:rPr>
      <w:rFonts w:ascii="Times New Roman" w:eastAsia="Times New Roman" w:hAnsi="Times New Roman" w:cs="Times New Roman"/>
      <w:sz w:val="24"/>
      <w:szCs w:val="20"/>
      <w:lang w:eastAsia="de-DE"/>
    </w:rPr>
  </w:style>
  <w:style w:type="paragraph" w:styleId="Textkrper-Zeileneinzug">
    <w:name w:val="Body Text Indent"/>
    <w:basedOn w:val="Standard"/>
    <w:link w:val="Textkrper-ZeileneinzugZchn"/>
    <w:semiHidden/>
    <w:rsid w:val="00647768"/>
    <w:pPr>
      <w:tabs>
        <w:tab w:val="left" w:pos="9000"/>
      </w:tabs>
      <w:spacing w:after="0" w:line="360" w:lineRule="auto"/>
      <w:jc w:val="both"/>
    </w:pPr>
    <w:rPr>
      <w:rFonts w:ascii="Times New Roman" w:eastAsia="Times New Roman" w:hAnsi="Times New Roman" w:cs="Times New Roman"/>
      <w:sz w:val="24"/>
      <w:szCs w:val="20"/>
      <w:lang w:eastAsia="de-DE"/>
    </w:rPr>
  </w:style>
  <w:style w:type="character" w:customStyle="1" w:styleId="Textkrper-Einzug2Zchn">
    <w:name w:val="Textkörper-Einzug 2 Zchn"/>
    <w:basedOn w:val="Absatz-Standardschriftart"/>
    <w:link w:val="Textkrper-Einzug2"/>
    <w:semiHidden/>
    <w:rsid w:val="00647768"/>
    <w:rPr>
      <w:rFonts w:ascii="Times New Roman" w:eastAsia="Times New Roman" w:hAnsi="Times New Roman" w:cs="Times New Roman"/>
      <w:sz w:val="20"/>
      <w:szCs w:val="20"/>
      <w:lang w:val="fr-FR" w:eastAsia="de-DE"/>
    </w:rPr>
  </w:style>
  <w:style w:type="paragraph" w:styleId="Textkrper-Einzug2">
    <w:name w:val="Body Text Indent 2"/>
    <w:basedOn w:val="Standard"/>
    <w:link w:val="Textkrper-Einzug2Zchn"/>
    <w:semiHidden/>
    <w:rsid w:val="00647768"/>
    <w:pPr>
      <w:tabs>
        <w:tab w:val="left" w:pos="9000"/>
      </w:tabs>
      <w:spacing w:after="0" w:line="360" w:lineRule="auto"/>
      <w:ind w:left="-1080"/>
      <w:jc w:val="both"/>
    </w:pPr>
    <w:rPr>
      <w:rFonts w:ascii="Times New Roman" w:eastAsia="Times New Roman" w:hAnsi="Times New Roman" w:cs="Times New Roman"/>
      <w:sz w:val="20"/>
      <w:szCs w:val="20"/>
      <w:lang w:val="fr-FR" w:eastAsia="de-DE"/>
    </w:rPr>
  </w:style>
  <w:style w:type="character" w:customStyle="1" w:styleId="Textkrper3Zchn">
    <w:name w:val="Textkörper 3 Zchn"/>
    <w:basedOn w:val="Absatz-Standardschriftart"/>
    <w:link w:val="Textkrper3"/>
    <w:semiHidden/>
    <w:rsid w:val="00647768"/>
    <w:rPr>
      <w:rFonts w:ascii="Times New Roman" w:eastAsia="Times New Roman" w:hAnsi="Times New Roman" w:cs="Times New Roman"/>
      <w:sz w:val="20"/>
      <w:szCs w:val="20"/>
      <w:lang w:val="fr-FR" w:eastAsia="de-DE"/>
    </w:rPr>
  </w:style>
  <w:style w:type="paragraph" w:styleId="Textkrper3">
    <w:name w:val="Body Text 3"/>
    <w:basedOn w:val="Standard"/>
    <w:link w:val="Textkrper3Zchn"/>
    <w:semiHidden/>
    <w:rsid w:val="00647768"/>
    <w:pPr>
      <w:spacing w:after="0" w:line="240" w:lineRule="auto"/>
      <w:jc w:val="both"/>
    </w:pPr>
    <w:rPr>
      <w:rFonts w:ascii="Times New Roman" w:eastAsia="Times New Roman" w:hAnsi="Times New Roman" w:cs="Times New Roman"/>
      <w:sz w:val="20"/>
      <w:szCs w:val="20"/>
      <w:lang w:val="fr-FR" w:eastAsia="de-DE"/>
    </w:rPr>
  </w:style>
  <w:style w:type="character" w:customStyle="1" w:styleId="FuzeileZchn">
    <w:name w:val="Fußzeile Zchn"/>
    <w:basedOn w:val="Absatz-Standardschriftart"/>
    <w:link w:val="Fuzeile"/>
    <w:uiPriority w:val="99"/>
    <w:rsid w:val="00647768"/>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647768"/>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paragraph" w:styleId="Blocktext">
    <w:name w:val="Block Text"/>
    <w:basedOn w:val="Standard"/>
    <w:semiHidden/>
    <w:rsid w:val="00647768"/>
    <w:pPr>
      <w:overflowPunct w:val="0"/>
      <w:autoSpaceDE w:val="0"/>
      <w:autoSpaceDN w:val="0"/>
      <w:adjustRightInd w:val="0"/>
      <w:spacing w:after="0" w:line="360" w:lineRule="auto"/>
      <w:ind w:left="-567" w:right="1985"/>
      <w:jc w:val="both"/>
      <w:textAlignment w:val="baseline"/>
    </w:pPr>
    <w:rPr>
      <w:rFonts w:ascii="Times New Roman" w:eastAsia="Times New Roman" w:hAnsi="Times New Roman" w:cs="Times New Roman"/>
      <w:sz w:val="24"/>
      <w:szCs w:val="20"/>
      <w:lang w:eastAsia="de-DE"/>
    </w:rPr>
  </w:style>
  <w:style w:type="character" w:customStyle="1" w:styleId="Textkrper2Zchn">
    <w:name w:val="Textkörper 2 Zchn"/>
    <w:basedOn w:val="Absatz-Standardschriftart"/>
    <w:link w:val="Textkrper2"/>
    <w:semiHidden/>
    <w:rsid w:val="00647768"/>
    <w:rPr>
      <w:rFonts w:ascii="Times New Roman" w:eastAsia="Times New Roman" w:hAnsi="Times New Roman" w:cs="Times New Roman"/>
      <w:sz w:val="24"/>
      <w:szCs w:val="20"/>
      <w:lang w:eastAsia="de-DE"/>
    </w:rPr>
  </w:style>
  <w:style w:type="paragraph" w:styleId="Textkrper2">
    <w:name w:val="Body Text 2"/>
    <w:basedOn w:val="Standard"/>
    <w:link w:val="Textkrper2Zchn"/>
    <w:semiHidden/>
    <w:rsid w:val="00647768"/>
    <w:pPr>
      <w:spacing w:after="0" w:line="360" w:lineRule="auto"/>
      <w:ind w:right="1985"/>
      <w:jc w:val="both"/>
    </w:pPr>
    <w:rPr>
      <w:rFonts w:ascii="Times New Roman" w:eastAsia="Times New Roman" w:hAnsi="Times New Roman" w:cs="Times New Roman"/>
      <w:sz w:val="24"/>
      <w:szCs w:val="20"/>
      <w:lang w:eastAsia="de-DE"/>
    </w:rPr>
  </w:style>
  <w:style w:type="character" w:customStyle="1" w:styleId="Textkrper-Einzug3Zchn">
    <w:name w:val="Textkörper-Einzug 3 Zchn"/>
    <w:basedOn w:val="Absatz-Standardschriftart"/>
    <w:link w:val="Textkrper-Einzug3"/>
    <w:semiHidden/>
    <w:rsid w:val="00647768"/>
    <w:rPr>
      <w:rFonts w:ascii="Times New Roman" w:eastAsia="Times New Roman" w:hAnsi="Times New Roman" w:cs="Times New Roman"/>
      <w:sz w:val="24"/>
      <w:szCs w:val="24"/>
      <w:lang w:eastAsia="de-DE"/>
    </w:rPr>
  </w:style>
  <w:style w:type="paragraph" w:styleId="Textkrper-Einzug3">
    <w:name w:val="Body Text Indent 3"/>
    <w:basedOn w:val="Standard"/>
    <w:link w:val="Textkrper-Einzug3Zchn"/>
    <w:semiHidden/>
    <w:rsid w:val="00647768"/>
    <w:pPr>
      <w:spacing w:after="0" w:line="312" w:lineRule="auto"/>
      <w:ind w:firstLine="284"/>
      <w:jc w:val="both"/>
    </w:pPr>
    <w:rPr>
      <w:rFonts w:ascii="Times New Roman" w:eastAsia="Times New Roman" w:hAnsi="Times New Roman" w:cs="Times New Roman"/>
      <w:sz w:val="24"/>
      <w:szCs w:val="24"/>
      <w:lang w:eastAsia="de-DE"/>
    </w:rPr>
  </w:style>
  <w:style w:type="character" w:customStyle="1" w:styleId="DokumentstrukturZchn">
    <w:name w:val="Dokumentstruktur Zchn"/>
    <w:basedOn w:val="Absatz-Standardschriftart"/>
    <w:link w:val="Dokumentstruktur"/>
    <w:semiHidden/>
    <w:rsid w:val="00647768"/>
    <w:rPr>
      <w:rFonts w:ascii="Tahoma" w:eastAsia="Times New Roman" w:hAnsi="Tahoma" w:cs="Tahoma"/>
      <w:sz w:val="24"/>
      <w:szCs w:val="24"/>
      <w:shd w:val="clear" w:color="auto" w:fill="000080"/>
      <w:lang w:eastAsia="de-DE"/>
    </w:rPr>
  </w:style>
  <w:style w:type="paragraph" w:styleId="Dokumentstruktur">
    <w:name w:val="Document Map"/>
    <w:basedOn w:val="Standard"/>
    <w:link w:val="DokumentstrukturZchn"/>
    <w:semiHidden/>
    <w:rsid w:val="00647768"/>
    <w:pPr>
      <w:shd w:val="clear" w:color="auto" w:fill="000080"/>
      <w:spacing w:after="0" w:line="240" w:lineRule="auto"/>
    </w:pPr>
    <w:rPr>
      <w:rFonts w:ascii="Tahoma" w:eastAsia="Times New Roman" w:hAnsi="Tahoma" w:cs="Tahoma"/>
      <w:sz w:val="24"/>
      <w:szCs w:val="24"/>
      <w:lang w:eastAsia="de-DE"/>
    </w:rPr>
  </w:style>
  <w:style w:type="character" w:customStyle="1" w:styleId="AnredeZchn">
    <w:name w:val="Anrede Zchn"/>
    <w:basedOn w:val="Absatz-Standardschriftart"/>
    <w:link w:val="Anrede"/>
    <w:semiHidden/>
    <w:rsid w:val="00647768"/>
    <w:rPr>
      <w:rFonts w:ascii="Times New Roman" w:eastAsia="Times New Roman" w:hAnsi="Times New Roman" w:cs="Times New Roman"/>
      <w:sz w:val="24"/>
      <w:szCs w:val="24"/>
      <w:lang w:eastAsia="de-DE"/>
    </w:rPr>
  </w:style>
  <w:style w:type="paragraph" w:styleId="Anrede">
    <w:name w:val="Salutation"/>
    <w:basedOn w:val="Standard"/>
    <w:next w:val="Standard"/>
    <w:link w:val="AnredeZchn"/>
    <w:semiHidden/>
    <w:rsid w:val="00647768"/>
    <w:pPr>
      <w:spacing w:after="0" w:line="240" w:lineRule="auto"/>
    </w:pPr>
    <w:rPr>
      <w:rFonts w:ascii="Times New Roman" w:eastAsia="Times New Roman" w:hAnsi="Times New Roman" w:cs="Times New Roman"/>
      <w:sz w:val="24"/>
      <w:szCs w:val="24"/>
      <w:lang w:eastAsia="de-DE"/>
    </w:rPr>
  </w:style>
  <w:style w:type="character" w:customStyle="1" w:styleId="GruformelZchn">
    <w:name w:val="Grußformel Zchn"/>
    <w:basedOn w:val="Absatz-Standardschriftart"/>
    <w:link w:val="Gruformel"/>
    <w:semiHidden/>
    <w:rsid w:val="00647768"/>
    <w:rPr>
      <w:rFonts w:ascii="Times New Roman" w:eastAsia="Times New Roman" w:hAnsi="Times New Roman" w:cs="Times New Roman"/>
      <w:sz w:val="24"/>
      <w:szCs w:val="24"/>
      <w:lang w:eastAsia="de-DE"/>
    </w:rPr>
  </w:style>
  <w:style w:type="paragraph" w:styleId="Gruformel">
    <w:name w:val="Closing"/>
    <w:basedOn w:val="Standard"/>
    <w:link w:val="GruformelZchn"/>
    <w:semiHidden/>
    <w:rsid w:val="00647768"/>
    <w:pPr>
      <w:spacing w:after="0" w:line="240" w:lineRule="auto"/>
      <w:ind w:left="4252"/>
    </w:pPr>
    <w:rPr>
      <w:rFonts w:ascii="Times New Roman" w:eastAsia="Times New Roman" w:hAnsi="Times New Roman" w:cs="Times New Roman"/>
      <w:sz w:val="24"/>
      <w:szCs w:val="24"/>
      <w:lang w:eastAsia="de-DE"/>
    </w:rPr>
  </w:style>
  <w:style w:type="paragraph" w:customStyle="1" w:styleId="a">
    <w:rsid w:val="00647768"/>
  </w:style>
  <w:style w:type="paragraph" w:styleId="StandardWeb">
    <w:name w:val="Normal (Web)"/>
    <w:basedOn w:val="Standard"/>
    <w:semiHidden/>
    <w:rsid w:val="00647768"/>
    <w:pPr>
      <w:spacing w:before="100" w:beforeAutospacing="1" w:after="100" w:afterAutospacing="1" w:line="240" w:lineRule="auto"/>
    </w:pPr>
    <w:rPr>
      <w:rFonts w:ascii="Arial Unicode MS" w:eastAsia="Arial Unicode MS" w:hAnsi="Arial Unicode MS" w:cs="Arial Unicode MS"/>
      <w:sz w:val="24"/>
      <w:szCs w:val="24"/>
      <w:lang w:eastAsia="de-DE"/>
    </w:rPr>
  </w:style>
  <w:style w:type="character" w:styleId="Hervorhebung">
    <w:name w:val="Emphasis"/>
    <w:qFormat/>
    <w:rsid w:val="00647768"/>
    <w:rPr>
      <w:i/>
      <w:iCs/>
    </w:rPr>
  </w:style>
  <w:style w:type="paragraph" w:styleId="Kopfzeile">
    <w:name w:val="header"/>
    <w:basedOn w:val="Standard"/>
    <w:link w:val="KopfzeileZchn"/>
    <w:uiPriority w:val="99"/>
    <w:unhideWhenUsed/>
    <w:rsid w:val="004439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141314">
      <w:bodyDiv w:val="1"/>
      <w:marLeft w:val="0"/>
      <w:marRight w:val="0"/>
      <w:marTop w:val="0"/>
      <w:marBottom w:val="0"/>
      <w:divBdr>
        <w:top w:val="none" w:sz="0" w:space="0" w:color="auto"/>
        <w:left w:val="none" w:sz="0" w:space="0" w:color="auto"/>
        <w:bottom w:val="none" w:sz="0" w:space="0" w:color="auto"/>
        <w:right w:val="none" w:sz="0" w:space="0" w:color="auto"/>
      </w:divBdr>
      <w:divsChild>
        <w:div w:id="442267280">
          <w:marLeft w:val="0"/>
          <w:marRight w:val="0"/>
          <w:marTop w:val="0"/>
          <w:marBottom w:val="0"/>
          <w:divBdr>
            <w:top w:val="none" w:sz="0" w:space="0" w:color="auto"/>
            <w:left w:val="none" w:sz="0" w:space="0" w:color="auto"/>
            <w:bottom w:val="none" w:sz="0" w:space="0" w:color="auto"/>
            <w:right w:val="none" w:sz="0" w:space="0" w:color="auto"/>
          </w:divBdr>
        </w:div>
        <w:div w:id="1678264421">
          <w:marLeft w:val="0"/>
          <w:marRight w:val="0"/>
          <w:marTop w:val="0"/>
          <w:marBottom w:val="0"/>
          <w:divBdr>
            <w:top w:val="none" w:sz="0" w:space="0" w:color="auto"/>
            <w:left w:val="none" w:sz="0" w:space="0" w:color="auto"/>
            <w:bottom w:val="none" w:sz="0" w:space="0" w:color="auto"/>
            <w:right w:val="none" w:sz="0" w:space="0" w:color="auto"/>
          </w:divBdr>
        </w:div>
        <w:div w:id="949244070">
          <w:marLeft w:val="0"/>
          <w:marRight w:val="0"/>
          <w:marTop w:val="0"/>
          <w:marBottom w:val="0"/>
          <w:divBdr>
            <w:top w:val="none" w:sz="0" w:space="0" w:color="auto"/>
            <w:left w:val="none" w:sz="0" w:space="0" w:color="auto"/>
            <w:bottom w:val="none" w:sz="0" w:space="0" w:color="auto"/>
            <w:right w:val="none" w:sz="0" w:space="0" w:color="auto"/>
          </w:divBdr>
        </w:div>
        <w:div w:id="1445227569">
          <w:marLeft w:val="0"/>
          <w:marRight w:val="0"/>
          <w:marTop w:val="0"/>
          <w:marBottom w:val="0"/>
          <w:divBdr>
            <w:top w:val="none" w:sz="0" w:space="0" w:color="auto"/>
            <w:left w:val="none" w:sz="0" w:space="0" w:color="auto"/>
            <w:bottom w:val="none" w:sz="0" w:space="0" w:color="auto"/>
            <w:right w:val="none" w:sz="0" w:space="0" w:color="auto"/>
          </w:divBdr>
        </w:div>
        <w:div w:id="1522470816">
          <w:marLeft w:val="0"/>
          <w:marRight w:val="0"/>
          <w:marTop w:val="0"/>
          <w:marBottom w:val="0"/>
          <w:divBdr>
            <w:top w:val="none" w:sz="0" w:space="0" w:color="auto"/>
            <w:left w:val="none" w:sz="0" w:space="0" w:color="auto"/>
            <w:bottom w:val="none" w:sz="0" w:space="0" w:color="auto"/>
            <w:right w:val="none" w:sz="0" w:space="0" w:color="auto"/>
          </w:divBdr>
        </w:div>
        <w:div w:id="1793746239">
          <w:marLeft w:val="0"/>
          <w:marRight w:val="0"/>
          <w:marTop w:val="0"/>
          <w:marBottom w:val="0"/>
          <w:divBdr>
            <w:top w:val="none" w:sz="0" w:space="0" w:color="auto"/>
            <w:left w:val="none" w:sz="0" w:space="0" w:color="auto"/>
            <w:bottom w:val="none" w:sz="0" w:space="0" w:color="auto"/>
            <w:right w:val="none" w:sz="0" w:space="0" w:color="auto"/>
          </w:divBdr>
        </w:div>
        <w:div w:id="1926381022">
          <w:marLeft w:val="0"/>
          <w:marRight w:val="0"/>
          <w:marTop w:val="0"/>
          <w:marBottom w:val="0"/>
          <w:divBdr>
            <w:top w:val="none" w:sz="0" w:space="0" w:color="auto"/>
            <w:left w:val="none" w:sz="0" w:space="0" w:color="auto"/>
            <w:bottom w:val="none" w:sz="0" w:space="0" w:color="auto"/>
            <w:right w:val="none" w:sz="0" w:space="0" w:color="auto"/>
          </w:divBdr>
        </w:div>
        <w:div w:id="1674800430">
          <w:marLeft w:val="0"/>
          <w:marRight w:val="0"/>
          <w:marTop w:val="0"/>
          <w:marBottom w:val="0"/>
          <w:divBdr>
            <w:top w:val="none" w:sz="0" w:space="0" w:color="auto"/>
            <w:left w:val="none" w:sz="0" w:space="0" w:color="auto"/>
            <w:bottom w:val="none" w:sz="0" w:space="0" w:color="auto"/>
            <w:right w:val="none" w:sz="0" w:space="0" w:color="auto"/>
          </w:divBdr>
        </w:div>
        <w:div w:id="1899634055">
          <w:marLeft w:val="0"/>
          <w:marRight w:val="0"/>
          <w:marTop w:val="0"/>
          <w:marBottom w:val="0"/>
          <w:divBdr>
            <w:top w:val="none" w:sz="0" w:space="0" w:color="auto"/>
            <w:left w:val="none" w:sz="0" w:space="0" w:color="auto"/>
            <w:bottom w:val="none" w:sz="0" w:space="0" w:color="auto"/>
            <w:right w:val="none" w:sz="0" w:space="0" w:color="auto"/>
          </w:divBdr>
        </w:div>
        <w:div w:id="379279977">
          <w:marLeft w:val="0"/>
          <w:marRight w:val="0"/>
          <w:marTop w:val="0"/>
          <w:marBottom w:val="0"/>
          <w:divBdr>
            <w:top w:val="none" w:sz="0" w:space="0" w:color="auto"/>
            <w:left w:val="none" w:sz="0" w:space="0" w:color="auto"/>
            <w:bottom w:val="none" w:sz="0" w:space="0" w:color="auto"/>
            <w:right w:val="none" w:sz="0" w:space="0" w:color="auto"/>
          </w:divBdr>
        </w:div>
        <w:div w:id="211034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5687</Words>
  <Characters>35834</Characters>
  <Application>Microsoft Office Word</Application>
  <DocSecurity>0</DocSecurity>
  <Lines>298</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Franzmann</dc:creator>
  <cp:keywords/>
  <dc:description/>
  <cp:lastModifiedBy>Andreas Franzmann</cp:lastModifiedBy>
  <cp:revision>5</cp:revision>
  <dcterms:created xsi:type="dcterms:W3CDTF">2025-02-11T10:46:00Z</dcterms:created>
  <dcterms:modified xsi:type="dcterms:W3CDTF">2025-02-11T16:24:00Z</dcterms:modified>
</cp:coreProperties>
</file>